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13D" w:rsidRPr="005A2B9A" w:rsidRDefault="00E2213D" w:rsidP="00E2213D">
      <w:pPr>
        <w:spacing w:line="580" w:lineRule="exact"/>
        <w:jc w:val="center"/>
        <w:rPr>
          <w:rFonts w:ascii="方正小标宋简体" w:eastAsia="方正小标宋简体" w:hAnsi="方正小标宋简体" w:cs="方正小标宋简体"/>
          <w:color w:val="000000" w:themeColor="text1"/>
          <w:sz w:val="44"/>
          <w:szCs w:val="44"/>
        </w:rPr>
      </w:pPr>
      <w:bookmarkStart w:id="0" w:name="_GoBack"/>
      <w:bookmarkEnd w:id="0"/>
      <w:r w:rsidRPr="005A2B9A">
        <w:rPr>
          <w:rFonts w:ascii="方正小标宋简体" w:eastAsia="方正小标宋简体" w:hAnsi="方正小标宋简体" w:cs="方正小标宋简体" w:hint="eastAsia"/>
          <w:color w:val="000000" w:themeColor="text1"/>
          <w:sz w:val="44"/>
          <w:szCs w:val="44"/>
        </w:rPr>
        <w:t>聚焦高质量  谋划新跨越</w:t>
      </w:r>
    </w:p>
    <w:p w:rsidR="00E2213D" w:rsidRPr="005A2B9A" w:rsidRDefault="00E2213D" w:rsidP="00E2213D">
      <w:pPr>
        <w:spacing w:line="580" w:lineRule="exact"/>
        <w:jc w:val="center"/>
        <w:rPr>
          <w:rFonts w:ascii="方正小标宋简体" w:eastAsia="方正小标宋简体" w:hAnsi="方正小标宋简体" w:cs="方正小标宋简体"/>
          <w:color w:val="000000" w:themeColor="text1"/>
          <w:sz w:val="44"/>
          <w:szCs w:val="44"/>
        </w:rPr>
      </w:pPr>
      <w:r w:rsidRPr="005A2B9A">
        <w:rPr>
          <w:rFonts w:ascii="方正小标宋简体" w:eastAsia="方正小标宋简体" w:hAnsi="方正小标宋简体" w:cs="方正小标宋简体" w:hint="eastAsia"/>
          <w:color w:val="000000" w:themeColor="text1"/>
          <w:sz w:val="44"/>
          <w:szCs w:val="44"/>
        </w:rPr>
        <w:t>奋力开启卓越大学建设新征程</w:t>
      </w:r>
    </w:p>
    <w:p w:rsidR="00E2213D" w:rsidRPr="005A2B9A" w:rsidRDefault="00E2213D" w:rsidP="00E2213D">
      <w:pPr>
        <w:spacing w:line="580" w:lineRule="exact"/>
        <w:jc w:val="center"/>
        <w:rPr>
          <w:rFonts w:ascii="仿宋_GB2312" w:eastAsia="仿宋_GB2312"/>
          <w:color w:val="000000" w:themeColor="text1"/>
          <w:sz w:val="28"/>
          <w:szCs w:val="28"/>
        </w:rPr>
      </w:pPr>
      <w:r w:rsidRPr="005A2B9A">
        <w:rPr>
          <w:rFonts w:ascii="仿宋_GB2312" w:eastAsia="仿宋_GB2312" w:hint="eastAsia"/>
          <w:color w:val="000000" w:themeColor="text1"/>
          <w:sz w:val="28"/>
          <w:szCs w:val="28"/>
        </w:rPr>
        <w:t>——在浙江工商大学第十一届教职工代表大会</w:t>
      </w:r>
    </w:p>
    <w:p w:rsidR="00E2213D" w:rsidRPr="005A2B9A" w:rsidRDefault="00E2213D" w:rsidP="00E2213D">
      <w:pPr>
        <w:spacing w:line="580" w:lineRule="exact"/>
        <w:jc w:val="center"/>
        <w:rPr>
          <w:rFonts w:ascii="仿宋_GB2312" w:eastAsia="仿宋_GB2312"/>
          <w:color w:val="000000" w:themeColor="text1"/>
          <w:sz w:val="28"/>
          <w:szCs w:val="28"/>
        </w:rPr>
      </w:pPr>
      <w:r w:rsidRPr="005A2B9A">
        <w:rPr>
          <w:rFonts w:ascii="仿宋_GB2312" w:eastAsia="仿宋_GB2312" w:hint="eastAsia"/>
          <w:color w:val="000000" w:themeColor="text1"/>
          <w:sz w:val="28"/>
          <w:szCs w:val="28"/>
        </w:rPr>
        <w:t>暨第十三届工会会员代表大会第二次会议上的报告</w:t>
      </w:r>
    </w:p>
    <w:p w:rsidR="00E2213D" w:rsidRPr="005A2B9A" w:rsidRDefault="00E2213D" w:rsidP="00E2213D">
      <w:pPr>
        <w:spacing w:line="580" w:lineRule="exact"/>
        <w:jc w:val="center"/>
        <w:rPr>
          <w:rFonts w:ascii="仿宋_GB2312" w:eastAsia="仿宋_GB2312"/>
          <w:color w:val="000000" w:themeColor="text1"/>
          <w:sz w:val="32"/>
          <w:szCs w:val="32"/>
        </w:rPr>
      </w:pPr>
      <w:r w:rsidRPr="005A2B9A">
        <w:rPr>
          <w:rFonts w:ascii="仿宋_GB2312" w:eastAsia="仿宋_GB2312" w:hint="eastAsia"/>
          <w:color w:val="000000" w:themeColor="text1"/>
          <w:sz w:val="32"/>
          <w:szCs w:val="32"/>
        </w:rPr>
        <w:t>校长  郁建兴</w:t>
      </w:r>
    </w:p>
    <w:p w:rsidR="00E2213D" w:rsidRPr="005A2B9A" w:rsidRDefault="00E2213D" w:rsidP="00E2213D">
      <w:pPr>
        <w:spacing w:line="580" w:lineRule="exact"/>
        <w:jc w:val="center"/>
        <w:rPr>
          <w:rFonts w:ascii="仿宋_GB2312" w:eastAsia="仿宋_GB2312"/>
          <w:color w:val="000000" w:themeColor="text1"/>
          <w:sz w:val="32"/>
          <w:szCs w:val="32"/>
        </w:rPr>
      </w:pPr>
      <w:r w:rsidRPr="005A2B9A">
        <w:rPr>
          <w:rFonts w:ascii="仿宋_GB2312" w:eastAsia="仿宋_GB2312" w:hint="eastAsia"/>
          <w:color w:val="000000" w:themeColor="text1"/>
          <w:sz w:val="32"/>
          <w:szCs w:val="32"/>
        </w:rPr>
        <w:t>（2021年</w:t>
      </w:r>
      <w:r w:rsidR="00DE569F">
        <w:rPr>
          <w:rFonts w:ascii="仿宋_GB2312" w:eastAsia="仿宋_GB2312"/>
          <w:color w:val="000000" w:themeColor="text1"/>
          <w:sz w:val="32"/>
          <w:szCs w:val="32"/>
        </w:rPr>
        <w:t>6</w:t>
      </w:r>
      <w:r w:rsidRPr="005A2B9A">
        <w:rPr>
          <w:rFonts w:ascii="仿宋_GB2312" w:eastAsia="仿宋_GB2312" w:hint="eastAsia"/>
          <w:color w:val="000000" w:themeColor="text1"/>
          <w:sz w:val="32"/>
          <w:szCs w:val="32"/>
        </w:rPr>
        <w:t>月</w:t>
      </w:r>
      <w:r w:rsidR="00DE569F">
        <w:rPr>
          <w:rFonts w:ascii="仿宋_GB2312" w:eastAsia="仿宋_GB2312"/>
          <w:color w:val="000000" w:themeColor="text1"/>
          <w:sz w:val="32"/>
          <w:szCs w:val="32"/>
        </w:rPr>
        <w:t>1</w:t>
      </w:r>
      <w:r w:rsidRPr="005A2B9A">
        <w:rPr>
          <w:rFonts w:ascii="仿宋_GB2312" w:eastAsia="仿宋_GB2312" w:hint="eastAsia"/>
          <w:color w:val="000000" w:themeColor="text1"/>
          <w:sz w:val="32"/>
          <w:szCs w:val="32"/>
        </w:rPr>
        <w:t>6日）</w:t>
      </w:r>
    </w:p>
    <w:p w:rsidR="00E2213D" w:rsidRPr="005A2B9A" w:rsidRDefault="00E2213D" w:rsidP="00E2213D">
      <w:pPr>
        <w:spacing w:line="580" w:lineRule="exact"/>
        <w:jc w:val="center"/>
        <w:rPr>
          <w:rFonts w:ascii="仿宋_GB2312" w:eastAsia="仿宋_GB2312"/>
          <w:color w:val="000000" w:themeColor="text1"/>
          <w:sz w:val="32"/>
          <w:szCs w:val="32"/>
        </w:rPr>
      </w:pPr>
    </w:p>
    <w:p w:rsidR="00E2213D" w:rsidRPr="005A2B9A" w:rsidRDefault="00E2213D" w:rsidP="00E2213D">
      <w:pPr>
        <w:spacing w:line="580" w:lineRule="exact"/>
        <w:rPr>
          <w:rFonts w:ascii="仿宋_GB2312" w:eastAsia="仿宋_GB2312"/>
          <w:color w:val="000000" w:themeColor="text1"/>
          <w:sz w:val="32"/>
          <w:szCs w:val="32"/>
        </w:rPr>
      </w:pPr>
      <w:r w:rsidRPr="005A2B9A">
        <w:rPr>
          <w:rFonts w:ascii="仿宋_GB2312" w:eastAsia="仿宋_GB2312" w:hint="eastAsia"/>
          <w:color w:val="000000" w:themeColor="text1"/>
          <w:sz w:val="32"/>
          <w:szCs w:val="32"/>
        </w:rPr>
        <w:t>各位代表，同志们：</w:t>
      </w:r>
    </w:p>
    <w:p w:rsidR="00E2213D" w:rsidRPr="005A2B9A" w:rsidRDefault="00E2213D" w:rsidP="00E2213D">
      <w:pPr>
        <w:spacing w:line="580" w:lineRule="exact"/>
        <w:rPr>
          <w:rFonts w:ascii="仿宋_GB2312" w:eastAsia="仿宋_GB2312"/>
          <w:color w:val="000000" w:themeColor="text1"/>
          <w:sz w:val="32"/>
          <w:szCs w:val="32"/>
        </w:rPr>
      </w:pPr>
      <w:r w:rsidRPr="005A2B9A">
        <w:rPr>
          <w:rFonts w:ascii="仿宋_GB2312" w:eastAsia="仿宋_GB2312" w:hint="eastAsia"/>
          <w:color w:val="000000" w:themeColor="text1"/>
          <w:sz w:val="32"/>
          <w:szCs w:val="32"/>
        </w:rPr>
        <w:t xml:space="preserve">   “双代会”是学校民主政治生活中的一件大事，也是广大教职工参与学校民主管理、共商学校发展大计的一次盛会。今年是中国共产党成立100周年，也是我校建校110周年，是贯彻落实学校第三次党代会精神、制定实施学校“十四五”发展规划、开启卓越大学建设新征程的第一年。开好局、起好步，至关重要。为了开好这次大会，开出团结，开出和谐，开出干劲，学校党政高度重视，工会等相关部门精心组织，认真筹备。</w:t>
      </w:r>
    </w:p>
    <w:p w:rsidR="00E2213D" w:rsidRPr="005A2B9A" w:rsidRDefault="00E2213D" w:rsidP="00E2213D">
      <w:pPr>
        <w:spacing w:line="580" w:lineRule="exact"/>
        <w:jc w:val="center"/>
        <w:rPr>
          <w:rFonts w:ascii="仿宋_GB2312" w:eastAsia="仿宋_GB2312"/>
          <w:color w:val="000000" w:themeColor="text1"/>
          <w:sz w:val="32"/>
          <w:szCs w:val="32"/>
        </w:rPr>
      </w:pPr>
      <w:r w:rsidRPr="005A2B9A">
        <w:rPr>
          <w:rFonts w:ascii="仿宋_GB2312" w:eastAsia="仿宋_GB2312" w:hint="eastAsia"/>
          <w:color w:val="000000" w:themeColor="text1"/>
          <w:sz w:val="32"/>
          <w:szCs w:val="32"/>
        </w:rPr>
        <w:t xml:space="preserve">     现在，我代表学校行政，向大会报告学校的主要工作，提请各位代表讨论、审议，也请列席会议的同志提出意见。</w:t>
      </w:r>
    </w:p>
    <w:p w:rsidR="00E2213D" w:rsidRPr="005A2B9A" w:rsidRDefault="00E2213D" w:rsidP="00E2213D">
      <w:pPr>
        <w:spacing w:line="580" w:lineRule="exact"/>
        <w:jc w:val="center"/>
        <w:rPr>
          <w:rFonts w:ascii="仿宋_GB2312" w:eastAsia="仿宋_GB2312"/>
          <w:b/>
          <w:bCs/>
          <w:color w:val="000000" w:themeColor="text1"/>
          <w:sz w:val="32"/>
          <w:szCs w:val="32"/>
        </w:rPr>
      </w:pPr>
      <w:r w:rsidRPr="005A2B9A">
        <w:rPr>
          <w:rFonts w:ascii="仿宋_GB2312" w:eastAsia="仿宋_GB2312" w:hint="eastAsia"/>
          <w:b/>
          <w:bCs/>
          <w:color w:val="000000" w:themeColor="text1"/>
          <w:sz w:val="32"/>
          <w:szCs w:val="32"/>
        </w:rPr>
        <w:t>一、“十三五”以来学校主要工作回顾</w:t>
      </w:r>
    </w:p>
    <w:p w:rsidR="00E2213D" w:rsidRPr="005A2B9A" w:rsidRDefault="00E2213D" w:rsidP="00C1312D">
      <w:pPr>
        <w:spacing w:line="580" w:lineRule="exact"/>
        <w:ind w:firstLineChars="200" w:firstLine="643"/>
        <w:jc w:val="left"/>
        <w:rPr>
          <w:rFonts w:ascii="仿宋_GB2312" w:eastAsia="仿宋_GB2312"/>
          <w:b/>
          <w:color w:val="000000" w:themeColor="text1"/>
          <w:sz w:val="32"/>
          <w:szCs w:val="32"/>
        </w:rPr>
      </w:pPr>
      <w:r w:rsidRPr="005A2B9A">
        <w:rPr>
          <w:rFonts w:ascii="仿宋_GB2312" w:eastAsia="仿宋_GB2312" w:hint="eastAsia"/>
          <w:b/>
          <w:color w:val="000000" w:themeColor="text1"/>
          <w:sz w:val="32"/>
          <w:szCs w:val="32"/>
        </w:rPr>
        <w:t>（一）主要成绩</w:t>
      </w:r>
    </w:p>
    <w:p w:rsidR="00E2213D" w:rsidRPr="005A2B9A" w:rsidRDefault="00E2213D" w:rsidP="00E2213D">
      <w:pPr>
        <w:spacing w:line="580" w:lineRule="exact"/>
        <w:ind w:firstLineChars="200" w:firstLine="643"/>
        <w:jc w:val="left"/>
        <w:rPr>
          <w:rFonts w:ascii="仿宋_GB2312" w:eastAsia="仿宋_GB2312"/>
          <w:b/>
          <w:color w:val="000000" w:themeColor="text1"/>
          <w:sz w:val="32"/>
          <w:szCs w:val="32"/>
        </w:rPr>
      </w:pPr>
      <w:r w:rsidRPr="005A2B9A">
        <w:rPr>
          <w:rFonts w:ascii="仿宋_GB2312" w:eastAsia="仿宋_GB2312" w:hint="eastAsia"/>
          <w:b/>
          <w:color w:val="000000" w:themeColor="text1"/>
          <w:sz w:val="32"/>
          <w:szCs w:val="32"/>
        </w:rPr>
        <w:t>1.“十三五”时期办学成绩</w:t>
      </w:r>
    </w:p>
    <w:p w:rsidR="00E2213D" w:rsidRPr="005A2B9A" w:rsidRDefault="00E2213D" w:rsidP="00E2213D">
      <w:pPr>
        <w:spacing w:line="580" w:lineRule="exact"/>
        <w:ind w:firstLineChars="200" w:firstLine="640"/>
        <w:jc w:val="left"/>
        <w:rPr>
          <w:rFonts w:ascii="仿宋_GB2312" w:eastAsia="仿宋_GB2312" w:hAnsi="仿宋_GB2312" w:cs="仿宋_GB2312"/>
          <w:color w:val="000000" w:themeColor="text1"/>
          <w:kern w:val="0"/>
          <w:sz w:val="32"/>
          <w:szCs w:val="32"/>
        </w:rPr>
      </w:pPr>
      <w:r w:rsidRPr="005A2B9A">
        <w:rPr>
          <w:rFonts w:ascii="仿宋_GB2312" w:eastAsia="仿宋_GB2312" w:hint="eastAsia"/>
          <w:color w:val="000000" w:themeColor="text1"/>
          <w:sz w:val="32"/>
          <w:szCs w:val="32"/>
        </w:rPr>
        <w:t>经过上届领导班子和全体师生员工的共同努力，学校办学实力显著增强，为开启卓越大学建设奠定了坚实基础。（1）人才培养质量稳步提高，</w:t>
      </w:r>
      <w:r w:rsidRPr="005A2B9A">
        <w:rPr>
          <w:rFonts w:ascii="仿宋_GB2312" w:eastAsia="仿宋_GB2312" w:hAnsi="仿宋_GB2312" w:cs="仿宋_GB2312" w:hint="eastAsia"/>
          <w:color w:val="000000" w:themeColor="text1"/>
          <w:sz w:val="32"/>
          <w:szCs w:val="32"/>
        </w:rPr>
        <w:t xml:space="preserve">15 </w:t>
      </w:r>
      <w:proofErr w:type="gramStart"/>
      <w:r w:rsidRPr="005A2B9A">
        <w:rPr>
          <w:rFonts w:ascii="仿宋_GB2312" w:eastAsia="仿宋_GB2312" w:hAnsi="仿宋_GB2312" w:cs="仿宋_GB2312" w:hint="eastAsia"/>
          <w:color w:val="000000" w:themeColor="text1"/>
          <w:sz w:val="32"/>
          <w:szCs w:val="32"/>
        </w:rPr>
        <w:t>个</w:t>
      </w:r>
      <w:proofErr w:type="gramEnd"/>
      <w:r w:rsidRPr="005A2B9A">
        <w:rPr>
          <w:rFonts w:ascii="仿宋_GB2312" w:eastAsia="仿宋_GB2312" w:hAnsi="仿宋_GB2312" w:cs="仿宋_GB2312" w:hint="eastAsia"/>
          <w:color w:val="000000" w:themeColor="text1"/>
          <w:sz w:val="32"/>
          <w:szCs w:val="32"/>
        </w:rPr>
        <w:t>专业入选国家级一流本科专业建设点，3个专业通过中国工程教育专业认证，</w:t>
      </w:r>
      <w:r w:rsidRPr="005A2B9A">
        <w:rPr>
          <w:rFonts w:ascii="仿宋_GB2312" w:eastAsia="仿宋_GB2312" w:hint="eastAsia"/>
          <w:color w:val="000000" w:themeColor="text1"/>
          <w:sz w:val="32"/>
          <w:szCs w:val="32"/>
        </w:rPr>
        <w:t>获得国家教学成</w:t>
      </w:r>
      <w:r w:rsidRPr="005A2B9A">
        <w:rPr>
          <w:rFonts w:ascii="仿宋_GB2312" w:eastAsia="仿宋_GB2312" w:hint="eastAsia"/>
          <w:color w:val="000000" w:themeColor="text1"/>
          <w:sz w:val="32"/>
          <w:szCs w:val="32"/>
        </w:rPr>
        <w:lastRenderedPageBreak/>
        <w:t>果奖1项，在校研究生总数突破5000人</w:t>
      </w:r>
      <w:r w:rsidRPr="005A2B9A">
        <w:rPr>
          <w:rFonts w:ascii="仿宋_GB2312" w:eastAsia="仿宋_GB2312" w:hAnsi="仿宋_GB2312" w:cs="仿宋_GB2312" w:hint="eastAsia"/>
          <w:color w:val="000000" w:themeColor="text1"/>
          <w:sz w:val="32"/>
          <w:szCs w:val="32"/>
        </w:rPr>
        <w:t>。</w:t>
      </w:r>
      <w:r w:rsidRPr="005A2B9A">
        <w:rPr>
          <w:rFonts w:ascii="仿宋_GB2312" w:eastAsia="仿宋_GB2312" w:hint="eastAsia"/>
          <w:color w:val="000000" w:themeColor="text1"/>
          <w:sz w:val="32"/>
          <w:szCs w:val="32"/>
        </w:rPr>
        <w:t>（2）学科生态布局渐趋完善，新增3个一级学科博士点、1个博士后科研流动站，统计学、工商管理入选</w:t>
      </w:r>
      <w:proofErr w:type="gramStart"/>
      <w:r w:rsidRPr="005A2B9A">
        <w:rPr>
          <w:rFonts w:ascii="仿宋_GB2312" w:eastAsia="仿宋_GB2312" w:hint="eastAsia"/>
          <w:color w:val="000000" w:themeColor="text1"/>
          <w:sz w:val="32"/>
          <w:szCs w:val="32"/>
        </w:rPr>
        <w:t>省优势</w:t>
      </w:r>
      <w:proofErr w:type="gramEnd"/>
      <w:r w:rsidRPr="005A2B9A">
        <w:rPr>
          <w:rFonts w:ascii="仿宋_GB2312" w:eastAsia="仿宋_GB2312" w:hint="eastAsia"/>
          <w:color w:val="000000" w:themeColor="text1"/>
          <w:sz w:val="32"/>
          <w:szCs w:val="32"/>
        </w:rPr>
        <w:t>特色学科，第四轮学科评估中取得“1A6B”，农业科学、工程学进入ESI全球前1%。（3）科研创新活力竞相迸发，获得国家科技进步奖1项</w:t>
      </w:r>
      <w:r w:rsidRPr="005A2B9A">
        <w:rPr>
          <w:rFonts w:ascii="仿宋_GB2312" w:eastAsia="仿宋_GB2312" w:hAnsi="仿宋_GB2312" w:cs="仿宋_GB2312" w:hint="eastAsia"/>
          <w:color w:val="000000" w:themeColor="text1"/>
          <w:sz w:val="32"/>
          <w:szCs w:val="32"/>
        </w:rPr>
        <w:t>，</w:t>
      </w:r>
      <w:r w:rsidRPr="005A2B9A">
        <w:rPr>
          <w:rFonts w:ascii="仿宋_GB2312" w:eastAsia="仿宋_GB2312" w:hint="eastAsia"/>
          <w:color w:val="000000" w:themeColor="text1"/>
          <w:sz w:val="32"/>
          <w:szCs w:val="32"/>
        </w:rPr>
        <w:t>2018-2020年，国家社科基金立项数连续三年列省属高校第1位，全国财经类高校第2、1、1位，全国高校第39、18、18位。（4）人才队伍结构不断优化，</w:t>
      </w:r>
      <w:r w:rsidRPr="005A2B9A">
        <w:rPr>
          <w:rFonts w:ascii="仿宋_GB2312" w:eastAsia="仿宋_GB2312" w:hAnsi="仿宋_GB2312" w:cs="仿宋_GB2312" w:hint="eastAsia"/>
          <w:color w:val="000000" w:themeColor="text1"/>
          <w:sz w:val="32"/>
          <w:szCs w:val="32"/>
        </w:rPr>
        <w:t>在相关学科探索建立“人才工作特区”，实现自主培养“长江学者”新突破。</w:t>
      </w:r>
      <w:r w:rsidRPr="005A2B9A">
        <w:rPr>
          <w:rFonts w:ascii="仿宋_GB2312" w:eastAsia="仿宋_GB2312" w:hint="eastAsia"/>
          <w:color w:val="000000" w:themeColor="text1"/>
          <w:sz w:val="32"/>
          <w:szCs w:val="32"/>
        </w:rPr>
        <w:t>（5）落实重大战略部署成效初显，与中国人民大学签署战略合作协议</w:t>
      </w:r>
      <w:r w:rsidRPr="005A2B9A">
        <w:rPr>
          <w:rFonts w:ascii="仿宋_GB2312" w:eastAsia="仿宋_GB2312" w:hAnsi="仿宋_GB2312" w:cs="仿宋_GB2312" w:hint="eastAsia"/>
          <w:color w:val="000000" w:themeColor="text1"/>
          <w:sz w:val="32"/>
          <w:szCs w:val="32"/>
        </w:rPr>
        <w:t>，以新机制建设</w:t>
      </w:r>
      <w:r w:rsidRPr="005A2B9A">
        <w:rPr>
          <w:rFonts w:ascii="仿宋_GB2312" w:eastAsia="仿宋_GB2312" w:hint="eastAsia"/>
          <w:color w:val="000000" w:themeColor="text1"/>
          <w:sz w:val="32"/>
          <w:szCs w:val="32"/>
        </w:rPr>
        <w:t>泰隆金融学院、中国（杭州）跨境电商学院；（6）国际交流合作加速拓展，</w:t>
      </w:r>
      <w:r w:rsidRPr="005A2B9A">
        <w:rPr>
          <w:rFonts w:ascii="仿宋_GB2312" w:eastAsia="仿宋_GB2312" w:hAnsi="仿宋_GB2312" w:cs="仿宋_GB2312" w:hint="eastAsia"/>
          <w:color w:val="000000" w:themeColor="text1"/>
          <w:sz w:val="32"/>
          <w:szCs w:val="32"/>
          <w:lang w:val="zh-CN"/>
        </w:rPr>
        <w:t>与英国萨塞克斯大学合作</w:t>
      </w:r>
      <w:r w:rsidRPr="005A2B9A">
        <w:rPr>
          <w:rFonts w:ascii="仿宋_GB2312" w:eastAsia="仿宋_GB2312" w:hAnsi="仿宋_GB2312" w:cs="仿宋_GB2312" w:hint="eastAsia"/>
          <w:color w:val="000000" w:themeColor="text1"/>
          <w:sz w:val="32"/>
          <w:szCs w:val="32"/>
        </w:rPr>
        <w:t>共建</w:t>
      </w:r>
      <w:r w:rsidRPr="005A2B9A">
        <w:rPr>
          <w:rFonts w:ascii="仿宋_GB2312" w:eastAsia="仿宋_GB2312" w:hAnsi="仿宋_GB2312" w:cs="仿宋_GB2312" w:hint="eastAsia"/>
          <w:color w:val="000000" w:themeColor="text1"/>
          <w:sz w:val="32"/>
          <w:szCs w:val="32"/>
          <w:lang w:val="zh-CN"/>
        </w:rPr>
        <w:t>人工智能学院，与阿联酋沙迦大学合作共建“丝路学院”</w:t>
      </w:r>
      <w:r w:rsidRPr="005A2B9A">
        <w:rPr>
          <w:rFonts w:ascii="仿宋_GB2312" w:eastAsia="仿宋_GB2312" w:hint="eastAsia"/>
          <w:color w:val="000000" w:themeColor="text1"/>
          <w:sz w:val="32"/>
          <w:szCs w:val="32"/>
        </w:rPr>
        <w:t>。（7）</w:t>
      </w:r>
      <w:r w:rsidRPr="005A2B9A">
        <w:rPr>
          <w:rFonts w:ascii="仿宋_GB2312" w:eastAsia="仿宋_GB2312" w:hAnsi="仿宋_GB2312" w:cs="仿宋_GB2312" w:hint="eastAsia"/>
          <w:color w:val="000000" w:themeColor="text1"/>
          <w:sz w:val="32"/>
          <w:szCs w:val="32"/>
        </w:rPr>
        <w:t>办学治校能力稳步提升</w:t>
      </w:r>
      <w:r w:rsidRPr="005A2B9A">
        <w:rPr>
          <w:rFonts w:ascii="仿宋_GB2312" w:eastAsia="仿宋_GB2312" w:hint="eastAsia"/>
          <w:color w:val="000000" w:themeColor="text1"/>
          <w:sz w:val="32"/>
          <w:szCs w:val="32"/>
        </w:rPr>
        <w:t>，推进综合改革</w:t>
      </w:r>
      <w:r w:rsidRPr="005A2B9A">
        <w:rPr>
          <w:rFonts w:ascii="仿宋_GB2312" w:eastAsia="仿宋_GB2312" w:hAnsi="仿宋_GB2312" w:cs="仿宋_GB2312" w:hint="eastAsia"/>
          <w:color w:val="000000" w:themeColor="text1"/>
          <w:kern w:val="0"/>
          <w:sz w:val="32"/>
          <w:szCs w:val="32"/>
        </w:rPr>
        <w:t>，统筹做好新冠肺炎疫情防控和学校事业发展，维护校园安全稳定。</w:t>
      </w:r>
    </w:p>
    <w:p w:rsidR="00E2213D" w:rsidRPr="005A2B9A" w:rsidRDefault="00E2213D" w:rsidP="00E2213D">
      <w:pPr>
        <w:spacing w:line="580" w:lineRule="exact"/>
        <w:ind w:firstLineChars="200" w:firstLine="643"/>
        <w:jc w:val="left"/>
        <w:rPr>
          <w:rFonts w:ascii="仿宋_GB2312" w:eastAsia="仿宋_GB2312"/>
          <w:b/>
          <w:bCs/>
          <w:color w:val="000000" w:themeColor="text1"/>
          <w:sz w:val="32"/>
          <w:szCs w:val="32"/>
        </w:rPr>
      </w:pPr>
      <w:r w:rsidRPr="005A2B9A">
        <w:rPr>
          <w:rFonts w:ascii="仿宋_GB2312" w:eastAsia="仿宋_GB2312" w:hint="eastAsia"/>
          <w:b/>
          <w:bCs/>
          <w:color w:val="000000" w:themeColor="text1"/>
          <w:sz w:val="32"/>
          <w:szCs w:val="32"/>
        </w:rPr>
        <w:t>2.新班子到任后的主要成绩</w:t>
      </w:r>
    </w:p>
    <w:p w:rsidR="00E2213D" w:rsidRPr="005A2B9A" w:rsidRDefault="00E2213D" w:rsidP="00E2213D">
      <w:pPr>
        <w:spacing w:line="580" w:lineRule="exact"/>
        <w:ind w:firstLineChars="200" w:firstLine="640"/>
        <w:jc w:val="left"/>
        <w:rPr>
          <w:rFonts w:ascii="仿宋_GB2312" w:eastAsia="仿宋_GB2312"/>
          <w:color w:val="000000" w:themeColor="text1"/>
          <w:sz w:val="32"/>
          <w:szCs w:val="32"/>
        </w:rPr>
      </w:pPr>
      <w:r w:rsidRPr="005A2B9A">
        <w:rPr>
          <w:rFonts w:ascii="仿宋_GB2312" w:eastAsia="仿宋_GB2312" w:hint="eastAsia"/>
          <w:color w:val="000000" w:themeColor="text1"/>
          <w:sz w:val="32"/>
          <w:szCs w:val="32"/>
        </w:rPr>
        <w:t>去年7月，省委对学校领导班子进行调整。新一届班子到任后，</w:t>
      </w:r>
      <w:r w:rsidRPr="005A2B9A">
        <w:rPr>
          <w:rFonts w:ascii="仿宋_GB2312" w:eastAsia="仿宋_GB2312"/>
          <w:color w:val="000000" w:themeColor="text1"/>
          <w:sz w:val="32"/>
          <w:szCs w:val="32"/>
        </w:rPr>
        <w:t>在</w:t>
      </w:r>
      <w:r w:rsidRPr="005A2B9A">
        <w:rPr>
          <w:rFonts w:ascii="仿宋_GB2312" w:eastAsia="仿宋_GB2312" w:hint="eastAsia"/>
          <w:color w:val="000000" w:themeColor="text1"/>
          <w:sz w:val="32"/>
          <w:szCs w:val="32"/>
        </w:rPr>
        <w:t>新起点</w:t>
      </w:r>
      <w:r w:rsidRPr="005A2B9A">
        <w:rPr>
          <w:rFonts w:ascii="仿宋_GB2312" w:eastAsia="仿宋_GB2312"/>
          <w:color w:val="000000" w:themeColor="text1"/>
          <w:sz w:val="32"/>
          <w:szCs w:val="32"/>
        </w:rPr>
        <w:t>上</w:t>
      </w:r>
      <w:r w:rsidRPr="005A2B9A">
        <w:rPr>
          <w:rFonts w:ascii="仿宋_GB2312" w:eastAsia="仿宋_GB2312" w:hint="eastAsia"/>
          <w:color w:val="000000" w:themeColor="text1"/>
          <w:sz w:val="32"/>
          <w:szCs w:val="32"/>
        </w:rPr>
        <w:t>再出发，推动学校各项事业取得新成绩。</w:t>
      </w:r>
    </w:p>
    <w:p w:rsidR="00E2213D" w:rsidRPr="005A2B9A" w:rsidRDefault="00E2213D" w:rsidP="00E2213D">
      <w:pPr>
        <w:spacing w:line="580" w:lineRule="exact"/>
        <w:ind w:firstLineChars="200" w:firstLine="640"/>
        <w:jc w:val="left"/>
        <w:rPr>
          <w:rFonts w:ascii="仿宋_GB2312" w:eastAsia="仿宋_GB2312" w:hAnsi="仿宋_GB2312" w:cs="仿宋_GB2312"/>
          <w:color w:val="000000" w:themeColor="text1"/>
          <w:sz w:val="32"/>
          <w:szCs w:val="32"/>
        </w:rPr>
      </w:pPr>
      <w:r w:rsidRPr="005A2B9A">
        <w:rPr>
          <w:rFonts w:ascii="仿宋_GB2312" w:eastAsia="仿宋_GB2312" w:hint="eastAsia"/>
          <w:color w:val="000000" w:themeColor="text1"/>
          <w:sz w:val="32"/>
          <w:szCs w:val="32"/>
        </w:rPr>
        <w:t>——</w:t>
      </w:r>
      <w:r w:rsidRPr="005A2B9A">
        <w:rPr>
          <w:rFonts w:ascii="仿宋_GB2312" w:eastAsia="仿宋_GB2312" w:hint="eastAsia"/>
          <w:b/>
          <w:bCs/>
          <w:color w:val="000000" w:themeColor="text1"/>
          <w:sz w:val="32"/>
          <w:szCs w:val="32"/>
        </w:rPr>
        <w:t>人才培养方面：</w:t>
      </w:r>
      <w:r w:rsidRPr="005A2B9A">
        <w:rPr>
          <w:rFonts w:ascii="仿宋_GB2312" w:eastAsia="仿宋_GB2312" w:hint="eastAsia"/>
          <w:color w:val="000000" w:themeColor="text1"/>
          <w:sz w:val="32"/>
          <w:szCs w:val="32"/>
        </w:rPr>
        <w:t>新增</w:t>
      </w:r>
      <w:r w:rsidRPr="005A2B9A">
        <w:rPr>
          <w:rFonts w:ascii="仿宋_GB2312" w:eastAsia="仿宋_GB2312" w:hAnsi="仿宋_GB2312" w:cs="仿宋_GB2312" w:hint="eastAsia"/>
          <w:color w:val="000000" w:themeColor="text1"/>
          <w:sz w:val="32"/>
          <w:szCs w:val="32"/>
        </w:rPr>
        <w:t>12个国家级一流本科专业建设点，总数达到27个。12门课程入选国家级一流本科课程。1名教师获全国高校青</w:t>
      </w:r>
      <w:proofErr w:type="gramStart"/>
      <w:r w:rsidRPr="005A2B9A">
        <w:rPr>
          <w:rFonts w:ascii="仿宋_GB2312" w:eastAsia="仿宋_GB2312" w:hAnsi="仿宋_GB2312" w:cs="仿宋_GB2312" w:hint="eastAsia"/>
          <w:color w:val="000000" w:themeColor="text1"/>
          <w:sz w:val="32"/>
          <w:szCs w:val="32"/>
        </w:rPr>
        <w:t>教赛文科</w:t>
      </w:r>
      <w:proofErr w:type="gramEnd"/>
      <w:r w:rsidRPr="005A2B9A">
        <w:rPr>
          <w:rFonts w:ascii="仿宋_GB2312" w:eastAsia="仿宋_GB2312" w:hAnsi="仿宋_GB2312" w:cs="仿宋_GB2312" w:hint="eastAsia"/>
          <w:color w:val="000000" w:themeColor="text1"/>
          <w:sz w:val="32"/>
          <w:szCs w:val="32"/>
        </w:rPr>
        <w:t>组一等奖。学生竞赛屡创佳绩，在“互联网+”“挑战杯”等赛事中摘金夺银，捧回“优胜杯”。深化文体振兴计划，</w:t>
      </w:r>
      <w:proofErr w:type="gramStart"/>
      <w:r w:rsidRPr="005A2B9A">
        <w:rPr>
          <w:rFonts w:ascii="仿宋_GB2312" w:eastAsia="仿宋_GB2312" w:hAnsi="仿宋_GB2312" w:cs="仿宋_GB2312" w:hint="eastAsia"/>
          <w:color w:val="000000" w:themeColor="text1"/>
          <w:sz w:val="32"/>
          <w:szCs w:val="32"/>
        </w:rPr>
        <w:t>校女子</w:t>
      </w:r>
      <w:proofErr w:type="gramEnd"/>
      <w:r w:rsidRPr="005A2B9A">
        <w:rPr>
          <w:rFonts w:ascii="仿宋_GB2312" w:eastAsia="仿宋_GB2312" w:hAnsi="仿宋_GB2312" w:cs="仿宋_GB2312" w:hint="eastAsia"/>
          <w:color w:val="000000" w:themeColor="text1"/>
          <w:sz w:val="32"/>
          <w:szCs w:val="32"/>
        </w:rPr>
        <w:t>篮球队获得第二十二届CUBA中国大学生篮球赛二级联赛冠军；在全国第六届大学生艺术展演中</w:t>
      </w:r>
      <w:r w:rsidRPr="005A2B9A">
        <w:rPr>
          <w:rFonts w:ascii="仿宋_GB2312" w:eastAsia="仿宋_GB2312" w:hAnsi="仿宋_GB2312" w:cs="仿宋_GB2312" w:hint="eastAsia"/>
          <w:color w:val="000000" w:themeColor="text1"/>
          <w:sz w:val="32"/>
          <w:szCs w:val="32"/>
        </w:rPr>
        <w:lastRenderedPageBreak/>
        <w:t>获得6项大奖。</w:t>
      </w:r>
      <w:r w:rsidRPr="005A2B9A">
        <w:rPr>
          <w:rFonts w:ascii="仿宋_GB2312" w:eastAsia="仿宋_GB2312" w:hint="eastAsia"/>
          <w:color w:val="000000" w:themeColor="text1"/>
          <w:sz w:val="32"/>
          <w:szCs w:val="32"/>
        </w:rPr>
        <w:t>提高研究生教育质量,4个学位授权点通过国家专项评估，</w:t>
      </w:r>
      <w:r w:rsidRPr="005A2B9A">
        <w:rPr>
          <w:rFonts w:ascii="仿宋_GB2312" w:eastAsia="仿宋_GB2312" w:hAnsi="仿宋_GB2312" w:cs="仿宋_GB2312" w:hint="eastAsia"/>
          <w:color w:val="000000" w:themeColor="text1"/>
          <w:sz w:val="32"/>
          <w:szCs w:val="32"/>
        </w:rPr>
        <w:t>MBA 教育通过 AMBA 和 BGA（金牌）联合认证。</w:t>
      </w:r>
    </w:p>
    <w:p w:rsidR="00E2213D" w:rsidRPr="005A2B9A" w:rsidRDefault="00E2213D" w:rsidP="00E2213D">
      <w:pPr>
        <w:spacing w:line="580" w:lineRule="exact"/>
        <w:ind w:firstLineChars="200" w:firstLine="643"/>
        <w:jc w:val="left"/>
        <w:rPr>
          <w:rFonts w:ascii="仿宋_GB2312" w:eastAsia="仿宋_GB2312"/>
          <w:color w:val="000000" w:themeColor="text1"/>
          <w:sz w:val="32"/>
          <w:szCs w:val="32"/>
        </w:rPr>
      </w:pPr>
      <w:r w:rsidRPr="005A2B9A">
        <w:rPr>
          <w:rFonts w:ascii="仿宋_GB2312" w:eastAsia="仿宋_GB2312" w:hAnsi="仿宋_GB2312" w:cs="仿宋_GB2312" w:hint="eastAsia"/>
          <w:b/>
          <w:bCs/>
          <w:color w:val="000000" w:themeColor="text1"/>
          <w:sz w:val="32"/>
          <w:szCs w:val="32"/>
        </w:rPr>
        <w:t>——学科建设方面：</w:t>
      </w:r>
      <w:r w:rsidRPr="005A2B9A">
        <w:rPr>
          <w:rFonts w:ascii="仿宋_GB2312" w:eastAsia="仿宋_GB2312" w:hAnsi="仿宋_GB2312" w:cs="仿宋_GB2312" w:hint="eastAsia"/>
          <w:color w:val="000000" w:themeColor="text1"/>
          <w:sz w:val="32"/>
          <w:szCs w:val="32"/>
        </w:rPr>
        <w:t>全力推进学科建设攻坚战，开展第五轮学科评估参评工作，做好新一轮博士学位点增列申报工作。</w:t>
      </w:r>
      <w:r w:rsidRPr="005A2B9A">
        <w:rPr>
          <w:rFonts w:ascii="仿宋_GB2312" w:eastAsia="仿宋_GB2312" w:hint="eastAsia"/>
          <w:color w:val="000000" w:themeColor="text1"/>
          <w:sz w:val="32"/>
          <w:szCs w:val="32"/>
        </w:rPr>
        <w:t>深化与中国人民大学战略合作，共建统计学、法学、马克思主义理论、工商管理、公共管理、经济学等6个学科。计算机科学学科排名首次进入ESI全球前1%，成为我校第3个进入ESI全球前1%的学科。</w:t>
      </w:r>
    </w:p>
    <w:p w:rsidR="00E2213D" w:rsidRPr="005A2B9A" w:rsidRDefault="00E2213D" w:rsidP="00E2213D">
      <w:pPr>
        <w:widowControl/>
        <w:spacing w:line="580" w:lineRule="exact"/>
        <w:ind w:firstLineChars="200" w:firstLine="643"/>
        <w:jc w:val="left"/>
        <w:rPr>
          <w:rFonts w:ascii="仿宋_GB2312" w:eastAsia="仿宋_GB2312"/>
          <w:color w:val="000000" w:themeColor="text1"/>
          <w:sz w:val="32"/>
          <w:szCs w:val="32"/>
        </w:rPr>
      </w:pPr>
      <w:r w:rsidRPr="005A2B9A">
        <w:rPr>
          <w:rFonts w:ascii="仿宋_GB2312" w:eastAsia="仿宋_GB2312" w:hint="eastAsia"/>
          <w:b/>
          <w:bCs/>
          <w:color w:val="000000" w:themeColor="text1"/>
          <w:sz w:val="32"/>
          <w:szCs w:val="32"/>
        </w:rPr>
        <w:t>——科学研究方面：</w:t>
      </w:r>
      <w:r w:rsidRPr="005A2B9A">
        <w:rPr>
          <w:rFonts w:ascii="仿宋_GB2312" w:eastAsia="仿宋_GB2312" w:hint="eastAsia"/>
          <w:color w:val="000000" w:themeColor="text1"/>
          <w:sz w:val="32"/>
          <w:szCs w:val="32"/>
        </w:rPr>
        <w:t>获批“研究阐释党的十九届五中全会精神”国家社科基金</w:t>
      </w:r>
      <w:proofErr w:type="gramStart"/>
      <w:r w:rsidRPr="005A2B9A">
        <w:rPr>
          <w:rFonts w:ascii="仿宋_GB2312" w:eastAsia="仿宋_GB2312" w:hint="eastAsia"/>
          <w:color w:val="000000" w:themeColor="text1"/>
          <w:sz w:val="32"/>
          <w:szCs w:val="32"/>
        </w:rPr>
        <w:t>专项重大</w:t>
      </w:r>
      <w:proofErr w:type="gramEnd"/>
      <w:r w:rsidRPr="005A2B9A">
        <w:rPr>
          <w:rFonts w:ascii="仿宋_GB2312" w:eastAsia="仿宋_GB2312" w:hint="eastAsia"/>
          <w:color w:val="000000" w:themeColor="text1"/>
          <w:sz w:val="32"/>
          <w:szCs w:val="32"/>
        </w:rPr>
        <w:t>项目1项、重点项目</w:t>
      </w:r>
      <w:r w:rsidRPr="005A2B9A">
        <w:rPr>
          <w:rFonts w:ascii="仿宋_GB2312" w:eastAsia="仿宋_GB2312"/>
          <w:color w:val="000000" w:themeColor="text1"/>
          <w:sz w:val="32"/>
          <w:szCs w:val="32"/>
        </w:rPr>
        <w:t>2</w:t>
      </w:r>
      <w:r w:rsidRPr="005A2B9A">
        <w:rPr>
          <w:rFonts w:ascii="仿宋_GB2312" w:eastAsia="仿宋_GB2312" w:hint="eastAsia"/>
          <w:color w:val="000000" w:themeColor="text1"/>
          <w:sz w:val="32"/>
          <w:szCs w:val="32"/>
        </w:rPr>
        <w:t>项。获得</w:t>
      </w:r>
      <w:r w:rsidRPr="005A2B9A">
        <w:rPr>
          <w:rFonts w:ascii="仿宋_GB2312" w:eastAsia="仿宋_GB2312" w:hAnsi="宋体" w:cs="仿宋_GB2312"/>
          <w:color w:val="000000" w:themeColor="text1"/>
          <w:kern w:val="0"/>
          <w:sz w:val="31"/>
          <w:szCs w:val="31"/>
          <w:lang w:bidi="ar"/>
        </w:rPr>
        <w:t>教育部高校科研优秀成果奖(人文社科)4项（含</w:t>
      </w:r>
      <w:r w:rsidRPr="005A2B9A">
        <w:rPr>
          <w:rFonts w:ascii="仿宋_GB2312" w:eastAsia="仿宋_GB2312" w:hAnsi="宋体" w:cs="仿宋_GB2312" w:hint="eastAsia"/>
          <w:color w:val="000000" w:themeColor="text1"/>
          <w:kern w:val="0"/>
          <w:sz w:val="31"/>
          <w:szCs w:val="31"/>
          <w:lang w:bidi="ar"/>
        </w:rPr>
        <w:t>1</w:t>
      </w:r>
      <w:r w:rsidRPr="005A2B9A">
        <w:rPr>
          <w:rFonts w:ascii="仿宋_GB2312" w:eastAsia="仿宋_GB2312" w:hAnsi="宋体" w:cs="仿宋_GB2312"/>
          <w:color w:val="000000" w:themeColor="text1"/>
          <w:kern w:val="0"/>
          <w:sz w:val="31"/>
          <w:szCs w:val="31"/>
          <w:lang w:bidi="ar"/>
        </w:rPr>
        <w:t>项参加）</w:t>
      </w:r>
      <w:r w:rsidRPr="005A2B9A">
        <w:rPr>
          <w:rFonts w:ascii="仿宋_GB2312" w:eastAsia="仿宋_GB2312" w:hAnsi="宋体" w:cs="仿宋_GB2312" w:hint="eastAsia"/>
          <w:color w:val="000000" w:themeColor="text1"/>
          <w:kern w:val="0"/>
          <w:sz w:val="31"/>
          <w:szCs w:val="31"/>
          <w:lang w:bidi="ar"/>
        </w:rPr>
        <w:t>。</w:t>
      </w:r>
      <w:r w:rsidR="005074C6" w:rsidRPr="00B67409">
        <w:rPr>
          <w:rFonts w:ascii="仿宋_GB2312" w:eastAsia="仿宋_GB2312" w:hAnsi="宋体" w:cs="仿宋_GB2312" w:hint="eastAsia"/>
          <w:color w:val="000000" w:themeColor="text1"/>
          <w:kern w:val="0"/>
          <w:sz w:val="31"/>
          <w:szCs w:val="31"/>
          <w:lang w:bidi="ar"/>
        </w:rPr>
        <w:t>获得武器装备科研生产单位二级保密资格</w:t>
      </w:r>
      <w:r w:rsidR="005074C6">
        <w:rPr>
          <w:rFonts w:ascii="仿宋_GB2312" w:eastAsia="仿宋_GB2312" w:hAnsi="宋体" w:cs="仿宋_GB2312" w:hint="eastAsia"/>
          <w:color w:val="000000" w:themeColor="text1"/>
          <w:kern w:val="0"/>
          <w:sz w:val="31"/>
          <w:szCs w:val="31"/>
          <w:lang w:bidi="ar"/>
        </w:rPr>
        <w:t>。成立东海食品研究院和台湾研究院。</w:t>
      </w:r>
      <w:r w:rsidR="00DE569F" w:rsidRPr="00DE569F">
        <w:rPr>
          <w:rFonts w:ascii="仿宋_GB2312" w:eastAsia="仿宋_GB2312" w:hAnsi="宋体" w:cs="仿宋_GB2312" w:hint="eastAsia"/>
          <w:color w:val="000000" w:themeColor="text1"/>
          <w:kern w:val="0"/>
          <w:sz w:val="31"/>
          <w:szCs w:val="31"/>
          <w:lang w:bidi="ar"/>
        </w:rPr>
        <w:t>与省教育厅、省教育考试院合作共建“浙江省高等教育评价研究院”。商务印书馆杭州分馆落户我校。</w:t>
      </w:r>
    </w:p>
    <w:p w:rsidR="00E2213D" w:rsidRPr="005A2B9A" w:rsidRDefault="00E2213D" w:rsidP="00E2213D">
      <w:pPr>
        <w:widowControl/>
        <w:spacing w:line="580" w:lineRule="exact"/>
        <w:ind w:firstLineChars="200" w:firstLine="640"/>
        <w:jc w:val="left"/>
        <w:rPr>
          <w:rFonts w:ascii="仿宋_GB2312" w:eastAsia="仿宋_GB2312"/>
          <w:color w:val="000000" w:themeColor="text1"/>
          <w:sz w:val="32"/>
          <w:szCs w:val="32"/>
        </w:rPr>
      </w:pPr>
      <w:r w:rsidRPr="005A2B9A">
        <w:rPr>
          <w:rFonts w:ascii="仿宋_GB2312" w:eastAsia="仿宋_GB2312" w:hint="eastAsia"/>
          <w:color w:val="000000" w:themeColor="text1"/>
          <w:sz w:val="32"/>
          <w:szCs w:val="32"/>
        </w:rPr>
        <w:t>——</w:t>
      </w:r>
      <w:r w:rsidRPr="005A2B9A">
        <w:rPr>
          <w:rFonts w:ascii="仿宋_GB2312" w:eastAsia="仿宋_GB2312" w:hint="eastAsia"/>
          <w:b/>
          <w:bCs/>
          <w:color w:val="000000" w:themeColor="text1"/>
          <w:sz w:val="32"/>
          <w:szCs w:val="32"/>
        </w:rPr>
        <w:t>高层次</w:t>
      </w:r>
      <w:proofErr w:type="gramStart"/>
      <w:r w:rsidRPr="005A2B9A">
        <w:rPr>
          <w:rFonts w:ascii="仿宋_GB2312" w:eastAsia="仿宋_GB2312" w:hint="eastAsia"/>
          <w:b/>
          <w:bCs/>
          <w:color w:val="000000" w:themeColor="text1"/>
          <w:sz w:val="32"/>
          <w:szCs w:val="32"/>
        </w:rPr>
        <w:t>人才引育方面</w:t>
      </w:r>
      <w:proofErr w:type="gramEnd"/>
      <w:r w:rsidRPr="005A2B9A">
        <w:rPr>
          <w:rFonts w:ascii="仿宋_GB2312" w:eastAsia="仿宋_GB2312" w:hint="eastAsia"/>
          <w:b/>
          <w:bCs/>
          <w:color w:val="000000" w:themeColor="text1"/>
          <w:sz w:val="32"/>
          <w:szCs w:val="32"/>
        </w:rPr>
        <w:t>：</w:t>
      </w:r>
      <w:r w:rsidR="00DE569F" w:rsidRPr="00DE569F">
        <w:rPr>
          <w:rFonts w:ascii="仿宋_GB2312" w:eastAsia="仿宋_GB2312" w:hint="eastAsia"/>
          <w:color w:val="000000" w:themeColor="text1"/>
          <w:sz w:val="32"/>
          <w:szCs w:val="32"/>
        </w:rPr>
        <w:t>聘任名誉院长、特聘教授61人，新增包括2名长江学者在内的国家级人才6人，省部级人才12人。引进博士以上人才近90人。</w:t>
      </w:r>
    </w:p>
    <w:p w:rsidR="00E2213D" w:rsidRPr="005A2B9A" w:rsidRDefault="00E2213D" w:rsidP="00E2213D">
      <w:pPr>
        <w:spacing w:line="580" w:lineRule="exact"/>
        <w:ind w:firstLineChars="200" w:firstLine="643"/>
        <w:rPr>
          <w:rFonts w:ascii="仿宋_GB2312" w:eastAsia="仿宋_GB2312" w:hAnsi="华文中宋"/>
          <w:color w:val="000000" w:themeColor="text1"/>
          <w:sz w:val="32"/>
          <w:szCs w:val="32"/>
        </w:rPr>
      </w:pPr>
      <w:r w:rsidRPr="005A2B9A">
        <w:rPr>
          <w:rFonts w:ascii="仿宋_GB2312" w:eastAsia="仿宋_GB2312" w:hint="eastAsia"/>
          <w:b/>
          <w:bCs/>
          <w:color w:val="000000" w:themeColor="text1"/>
          <w:sz w:val="32"/>
          <w:szCs w:val="32"/>
        </w:rPr>
        <w:t>——社会服务方面：</w:t>
      </w:r>
      <w:r w:rsidRPr="005A2B9A">
        <w:rPr>
          <w:rFonts w:ascii="仿宋_GB2312" w:eastAsia="仿宋_GB2312" w:hAnsi="华文中宋" w:hint="eastAsia"/>
          <w:color w:val="000000" w:themeColor="text1"/>
          <w:sz w:val="32"/>
          <w:szCs w:val="32"/>
        </w:rPr>
        <w:t>推动</w:t>
      </w:r>
      <w:proofErr w:type="gramStart"/>
      <w:r w:rsidRPr="005A2B9A">
        <w:rPr>
          <w:rFonts w:ascii="仿宋_GB2312" w:eastAsia="仿宋_GB2312" w:hAnsi="华文中宋" w:hint="eastAsia"/>
          <w:color w:val="000000" w:themeColor="text1"/>
          <w:sz w:val="32"/>
          <w:szCs w:val="32"/>
        </w:rPr>
        <w:t>高端智库建设</w:t>
      </w:r>
      <w:proofErr w:type="gramEnd"/>
      <w:r w:rsidRPr="005A2B9A">
        <w:rPr>
          <w:rFonts w:ascii="仿宋_GB2312" w:eastAsia="仿宋_GB2312" w:hAnsi="华文中宋" w:hint="eastAsia"/>
          <w:color w:val="000000" w:themeColor="text1"/>
          <w:sz w:val="32"/>
          <w:szCs w:val="32"/>
        </w:rPr>
        <w:t>，与教育部、商务部、中国社科院、中国人民大学、浙江大学等单位的相关机构共建重要窗口研究院，研究成果《“重要窗口”问答》已在京发布；</w:t>
      </w:r>
      <w:proofErr w:type="gramStart"/>
      <w:r w:rsidRPr="005A2B9A">
        <w:rPr>
          <w:rFonts w:ascii="仿宋_GB2312" w:eastAsia="仿宋_GB2312" w:hAnsi="华文中宋" w:hint="eastAsia"/>
          <w:color w:val="000000" w:themeColor="text1"/>
          <w:sz w:val="32"/>
          <w:szCs w:val="32"/>
        </w:rPr>
        <w:t>雄安新区</w:t>
      </w:r>
      <w:proofErr w:type="gramEnd"/>
      <w:r w:rsidRPr="005A2B9A">
        <w:rPr>
          <w:rFonts w:ascii="仿宋_GB2312" w:eastAsia="仿宋_GB2312" w:hAnsi="华文中宋" w:hint="eastAsia"/>
          <w:color w:val="000000" w:themeColor="text1"/>
          <w:sz w:val="32"/>
          <w:szCs w:val="32"/>
        </w:rPr>
        <w:t>建设的公共治理智慧报告获得习近平总书记和王沪宁、韩正等中央领导批示；与浙江大学联合组建主攻共同富裕、数字化建设两个研究小组，数字化改革报告获得袁家军书记等批示。深化与商务部合作，组建双循环新发展格局研究</w:t>
      </w:r>
      <w:r w:rsidRPr="005A2B9A">
        <w:rPr>
          <w:rFonts w:ascii="仿宋_GB2312" w:eastAsia="仿宋_GB2312" w:hAnsi="华文中宋" w:hint="eastAsia"/>
          <w:color w:val="000000" w:themeColor="text1"/>
          <w:sz w:val="32"/>
          <w:szCs w:val="32"/>
        </w:rPr>
        <w:lastRenderedPageBreak/>
        <w:t>小组，已经出版《畅通双循环、构建新格局》专著（国内研究双循环新发展格局第一部专著），得到商务部和省领导批示；推进商务部国际贸易经济合作研究院浙江分院落户我校。</w:t>
      </w:r>
      <w:r w:rsidR="00D655B3" w:rsidRPr="00D655B3">
        <w:rPr>
          <w:rFonts w:ascii="仿宋_GB2312" w:eastAsia="仿宋_GB2312" w:hAnsi="华文中宋" w:hint="eastAsia"/>
          <w:color w:val="000000" w:themeColor="text1"/>
          <w:sz w:val="32"/>
          <w:szCs w:val="32"/>
        </w:rPr>
        <w:t>做好袁家军书记提出的“浙江十大新课题”理论阐释和研究工作。</w:t>
      </w:r>
    </w:p>
    <w:p w:rsidR="00E2213D" w:rsidRPr="005A2B9A" w:rsidRDefault="00E2213D" w:rsidP="00E2213D">
      <w:pPr>
        <w:spacing w:line="580" w:lineRule="exact"/>
        <w:ind w:firstLineChars="200" w:firstLine="643"/>
        <w:rPr>
          <w:rFonts w:ascii="仿宋_GB2312" w:eastAsia="仿宋_GB2312"/>
          <w:color w:val="000000" w:themeColor="text1"/>
          <w:sz w:val="32"/>
          <w:szCs w:val="32"/>
        </w:rPr>
      </w:pPr>
      <w:r w:rsidRPr="005A2B9A">
        <w:rPr>
          <w:rFonts w:ascii="仿宋_GB2312" w:eastAsia="仿宋_GB2312" w:hAnsi="华文中宋" w:hint="eastAsia"/>
          <w:b/>
          <w:bCs/>
          <w:color w:val="000000" w:themeColor="text1"/>
          <w:sz w:val="32"/>
          <w:szCs w:val="32"/>
        </w:rPr>
        <w:t>——教育国际化方面：</w:t>
      </w:r>
      <w:r w:rsidRPr="005A2B9A">
        <w:rPr>
          <w:rFonts w:ascii="仿宋_GB2312" w:eastAsia="仿宋_GB2312" w:hAnsi="华文中宋" w:hint="eastAsia"/>
          <w:color w:val="000000" w:themeColor="text1"/>
          <w:sz w:val="32"/>
          <w:szCs w:val="32"/>
        </w:rPr>
        <w:t>获批“浙江省国际化特色高校”</w:t>
      </w:r>
      <w:r w:rsidRPr="005A2B9A">
        <w:rPr>
          <w:rFonts w:ascii="仿宋_GB2312" w:eastAsia="仿宋_GB2312" w:hint="eastAsia"/>
          <w:color w:val="000000" w:themeColor="text1"/>
          <w:sz w:val="32"/>
          <w:szCs w:val="32"/>
        </w:rPr>
        <w:t>。“人工智能与先进计算国际科技合作基地”被认定为2020年度浙江省国际科技合作基地。</w:t>
      </w:r>
    </w:p>
    <w:p w:rsidR="00E2213D" w:rsidRPr="005A2B9A" w:rsidRDefault="00E2213D" w:rsidP="00E2213D">
      <w:pPr>
        <w:widowControl/>
        <w:spacing w:line="580" w:lineRule="exact"/>
        <w:ind w:firstLineChars="200" w:firstLine="643"/>
        <w:jc w:val="left"/>
        <w:rPr>
          <w:rFonts w:ascii="仿宋_GB2312" w:eastAsia="仿宋_GB2312"/>
          <w:color w:val="000000" w:themeColor="text1"/>
          <w:sz w:val="32"/>
          <w:szCs w:val="32"/>
        </w:rPr>
      </w:pPr>
      <w:r w:rsidRPr="005A2B9A">
        <w:rPr>
          <w:rFonts w:ascii="仿宋_GB2312" w:eastAsia="仿宋_GB2312" w:hAnsi="华文中宋" w:hint="eastAsia"/>
          <w:b/>
          <w:bCs/>
          <w:color w:val="000000" w:themeColor="text1"/>
          <w:sz w:val="32"/>
          <w:szCs w:val="32"/>
        </w:rPr>
        <w:t>——深化教育改革方面：</w:t>
      </w:r>
      <w:r w:rsidRPr="005A2B9A">
        <w:rPr>
          <w:rFonts w:ascii="仿宋_GB2312" w:eastAsia="仿宋_GB2312" w:hAnsi="宋体" w:cs="仿宋_GB2312" w:hint="eastAsia"/>
          <w:color w:val="000000" w:themeColor="text1"/>
          <w:kern w:val="0"/>
          <w:sz w:val="31"/>
          <w:szCs w:val="31"/>
          <w:lang w:bidi="ar"/>
        </w:rPr>
        <w:t>加快数字化转型，高起点谋划“数字高校”建设。</w:t>
      </w:r>
      <w:r w:rsidRPr="005A2B9A">
        <w:rPr>
          <w:rFonts w:ascii="仿宋_GB2312" w:eastAsia="仿宋_GB2312" w:hAnsi="宋体" w:cs="仿宋_GB2312"/>
          <w:color w:val="000000" w:themeColor="text1"/>
          <w:kern w:val="0"/>
          <w:sz w:val="31"/>
          <w:szCs w:val="31"/>
          <w:lang w:bidi="ar"/>
        </w:rPr>
        <w:t>探索推进</w:t>
      </w:r>
      <w:r w:rsidRPr="005A2B9A">
        <w:rPr>
          <w:rFonts w:ascii="仿宋_GB2312" w:eastAsia="仿宋_GB2312" w:hAnsi="宋体" w:cs="仿宋_GB2312"/>
          <w:color w:val="000000" w:themeColor="text1"/>
          <w:kern w:val="0"/>
          <w:sz w:val="31"/>
          <w:szCs w:val="31"/>
          <w:lang w:bidi="ar"/>
        </w:rPr>
        <w:t>“</w:t>
      </w:r>
      <w:r w:rsidRPr="005A2B9A">
        <w:rPr>
          <w:rFonts w:ascii="仿宋_GB2312" w:eastAsia="仿宋_GB2312" w:hAnsi="宋体" w:cs="仿宋_GB2312"/>
          <w:color w:val="000000" w:themeColor="text1"/>
          <w:kern w:val="0"/>
          <w:sz w:val="31"/>
          <w:szCs w:val="31"/>
          <w:lang w:bidi="ar"/>
        </w:rPr>
        <w:t>一院</w:t>
      </w:r>
      <w:proofErr w:type="gramStart"/>
      <w:r w:rsidRPr="005A2B9A">
        <w:rPr>
          <w:rFonts w:ascii="仿宋_GB2312" w:eastAsia="仿宋_GB2312" w:hAnsi="宋体" w:cs="仿宋_GB2312"/>
          <w:color w:val="000000" w:themeColor="text1"/>
          <w:kern w:val="0"/>
          <w:sz w:val="31"/>
          <w:szCs w:val="31"/>
          <w:lang w:bidi="ar"/>
        </w:rPr>
        <w:t>一</w:t>
      </w:r>
      <w:proofErr w:type="gramEnd"/>
      <w:r w:rsidRPr="005A2B9A">
        <w:rPr>
          <w:rFonts w:ascii="仿宋_GB2312" w:eastAsia="仿宋_GB2312" w:hAnsi="宋体" w:cs="仿宋_GB2312" w:hint="eastAsia"/>
          <w:color w:val="000000" w:themeColor="text1"/>
          <w:kern w:val="0"/>
          <w:sz w:val="31"/>
          <w:szCs w:val="31"/>
          <w:lang w:bidi="ar"/>
        </w:rPr>
        <w:t>策”学院自主权改革工作。</w:t>
      </w:r>
    </w:p>
    <w:p w:rsidR="00E2213D" w:rsidRPr="005A2B9A" w:rsidRDefault="00E2213D" w:rsidP="00E2213D">
      <w:pPr>
        <w:widowControl/>
        <w:spacing w:line="580" w:lineRule="exact"/>
        <w:ind w:firstLineChars="200" w:firstLine="643"/>
        <w:jc w:val="left"/>
        <w:rPr>
          <w:rFonts w:ascii="仿宋_GB2312" w:eastAsia="仿宋_GB2312"/>
          <w:b/>
          <w:bCs/>
          <w:color w:val="000000" w:themeColor="text1"/>
          <w:sz w:val="32"/>
          <w:szCs w:val="32"/>
        </w:rPr>
      </w:pPr>
      <w:r w:rsidRPr="005A2B9A">
        <w:rPr>
          <w:rFonts w:ascii="仿宋_GB2312" w:eastAsia="仿宋_GB2312" w:hint="eastAsia"/>
          <w:b/>
          <w:bCs/>
          <w:color w:val="000000" w:themeColor="text1"/>
          <w:sz w:val="32"/>
          <w:szCs w:val="32"/>
        </w:rPr>
        <w:t>——改善办学条件方面：</w:t>
      </w:r>
      <w:r w:rsidRPr="005A2B9A">
        <w:rPr>
          <w:rFonts w:ascii="仿宋_GB2312" w:eastAsia="仿宋_GB2312" w:hint="eastAsia"/>
          <w:color w:val="000000" w:themeColor="text1"/>
          <w:sz w:val="32"/>
          <w:szCs w:val="32"/>
        </w:rPr>
        <w:t>1</w:t>
      </w:r>
      <w:r w:rsidRPr="005A2B9A">
        <w:rPr>
          <w:rFonts w:ascii="仿宋_GB2312" w:eastAsia="仿宋_GB2312" w:hAnsi="宋体" w:cs="仿宋_GB2312" w:hint="eastAsia"/>
          <w:color w:val="000000" w:themeColor="text1"/>
          <w:kern w:val="0"/>
          <w:sz w:val="31"/>
          <w:szCs w:val="31"/>
          <w:lang w:bidi="ar"/>
        </w:rPr>
        <w:t>10周年校庆日获3.5亿元资助，成立英贤专项基金，筹建全国首家慈善学院。</w:t>
      </w:r>
      <w:r w:rsidR="00766A8C">
        <w:rPr>
          <w:rFonts w:ascii="仿宋_GB2312" w:eastAsia="仿宋_GB2312" w:hAnsi="宋体" w:cs="仿宋_GB2312" w:hint="eastAsia"/>
          <w:color w:val="000000" w:themeColor="text1"/>
          <w:kern w:val="0"/>
          <w:sz w:val="31"/>
          <w:szCs w:val="31"/>
          <w:lang w:bidi="ar"/>
        </w:rPr>
        <w:t>为师生办实事</w:t>
      </w:r>
      <w:r w:rsidRPr="005A2B9A">
        <w:rPr>
          <w:rFonts w:ascii="仿宋_GB2312" w:eastAsia="仿宋_GB2312" w:hAnsi="宋体" w:cs="仿宋_GB2312" w:hint="eastAsia"/>
          <w:color w:val="000000" w:themeColor="text1"/>
          <w:kern w:val="0"/>
          <w:sz w:val="31"/>
          <w:szCs w:val="31"/>
          <w:lang w:bidi="ar"/>
        </w:rPr>
        <w:t>，校史馆、师生之家等投入使用。常态长效抓好疫情防控，做好师生新冠疫苗集中接种工作。</w:t>
      </w:r>
    </w:p>
    <w:p w:rsidR="00E2213D" w:rsidRPr="005A2B9A" w:rsidRDefault="00E2213D" w:rsidP="00E2213D">
      <w:pPr>
        <w:spacing w:line="580" w:lineRule="exact"/>
        <w:ind w:firstLineChars="200" w:firstLine="640"/>
        <w:jc w:val="left"/>
        <w:rPr>
          <w:rFonts w:ascii="仿宋_GB2312" w:eastAsia="仿宋_GB2312"/>
          <w:color w:val="000000" w:themeColor="text1"/>
          <w:sz w:val="32"/>
          <w:szCs w:val="32"/>
        </w:rPr>
      </w:pPr>
      <w:r w:rsidRPr="005A2B9A">
        <w:rPr>
          <w:rFonts w:ascii="仿宋_GB2312" w:eastAsia="仿宋_GB2312" w:hint="eastAsia"/>
          <w:color w:val="000000" w:themeColor="text1"/>
          <w:sz w:val="32"/>
          <w:szCs w:val="32"/>
        </w:rPr>
        <w:t>党的建设是抓好学校各项工作的根本保证。“十三五”期间及新班子到任以来，</w:t>
      </w:r>
      <w:r w:rsidRPr="005A2B9A">
        <w:rPr>
          <w:rFonts w:ascii="仿宋_GB2312" w:eastAsia="仿宋_GB2312" w:hAnsi="宋体" w:cs="仿宋_GB2312" w:hint="eastAsia"/>
          <w:color w:val="000000" w:themeColor="text1"/>
          <w:kern w:val="0"/>
          <w:sz w:val="31"/>
          <w:szCs w:val="31"/>
          <w:lang w:bidi="ar"/>
        </w:rPr>
        <w:t>学校坚持以习近平新时代中国特色社会主义思想为指导，以党的政治建设为统领，坚持党对学校工作的全面领导，召开学校第三次党代会，推动全面从严治党向纵深发展，加强和改进思想政治工作，守牢意识形态工作阵地。学校群团、离退休、校友等各方面的工作也取得了新的成绩。</w:t>
      </w:r>
    </w:p>
    <w:p w:rsidR="00E2213D" w:rsidRPr="005A2B9A" w:rsidRDefault="00E2213D" w:rsidP="00E2213D">
      <w:pPr>
        <w:spacing w:line="580" w:lineRule="exact"/>
        <w:ind w:firstLineChars="200" w:firstLine="640"/>
        <w:jc w:val="left"/>
        <w:rPr>
          <w:rFonts w:ascii="仿宋_GB2312" w:eastAsia="仿宋_GB2312"/>
          <w:color w:val="000000" w:themeColor="text1"/>
          <w:sz w:val="32"/>
          <w:szCs w:val="32"/>
        </w:rPr>
      </w:pPr>
      <w:r w:rsidRPr="005A2B9A">
        <w:rPr>
          <w:rFonts w:ascii="仿宋_GB2312" w:eastAsia="仿宋_GB2312" w:hint="eastAsia"/>
          <w:color w:val="000000" w:themeColor="text1"/>
          <w:sz w:val="32"/>
          <w:szCs w:val="32"/>
        </w:rPr>
        <w:t>各位代表、同志们，学校取得的各项成绩来之不易，这与广大师生员工锐意进取、团结合作、奋发努力分不开的。在此，我谨代表学校向各位代表，向敬业奉献的全体教职工和关心学校事业发展的离退休老同志，表示崇高的敬意和衷心的感谢！</w:t>
      </w:r>
    </w:p>
    <w:p w:rsidR="00E2213D" w:rsidRPr="005A2B9A" w:rsidRDefault="00E2213D" w:rsidP="00E2213D">
      <w:pPr>
        <w:spacing w:line="580" w:lineRule="exact"/>
        <w:jc w:val="left"/>
        <w:rPr>
          <w:rFonts w:ascii="仿宋_GB2312" w:eastAsia="仿宋_GB2312"/>
          <w:b/>
          <w:color w:val="000000" w:themeColor="text1"/>
          <w:sz w:val="32"/>
          <w:szCs w:val="32"/>
        </w:rPr>
      </w:pPr>
      <w:r w:rsidRPr="005A2B9A">
        <w:rPr>
          <w:rFonts w:ascii="仿宋_GB2312" w:eastAsia="仿宋_GB2312" w:hint="eastAsia"/>
          <w:b/>
          <w:color w:val="000000" w:themeColor="text1"/>
          <w:sz w:val="32"/>
          <w:szCs w:val="32"/>
        </w:rPr>
        <w:t xml:space="preserve">   （二）存在主要问题</w:t>
      </w:r>
    </w:p>
    <w:p w:rsidR="00E2213D" w:rsidRPr="005A2B9A" w:rsidRDefault="00E2213D" w:rsidP="00E2213D">
      <w:pPr>
        <w:spacing w:line="580" w:lineRule="exact"/>
        <w:ind w:firstLineChars="200" w:firstLine="640"/>
        <w:jc w:val="left"/>
        <w:rPr>
          <w:rFonts w:ascii="仿宋_GB2312" w:eastAsia="仿宋_GB2312"/>
          <w:color w:val="000000" w:themeColor="text1"/>
          <w:sz w:val="32"/>
          <w:szCs w:val="32"/>
        </w:rPr>
      </w:pPr>
      <w:r w:rsidRPr="005A2B9A">
        <w:rPr>
          <w:rFonts w:ascii="仿宋_GB2312" w:eastAsia="仿宋_GB2312" w:hint="eastAsia"/>
          <w:color w:val="000000" w:themeColor="text1"/>
          <w:sz w:val="32"/>
          <w:szCs w:val="32"/>
        </w:rPr>
        <w:lastRenderedPageBreak/>
        <w:t>在肯定成绩的同时，也要清醒地看到，对照国家和浙江省对高等教育发展的要求，对照广大</w:t>
      </w:r>
      <w:r w:rsidRPr="005A2B9A">
        <w:rPr>
          <w:rFonts w:ascii="仿宋_GB2312" w:eastAsia="仿宋_GB2312"/>
          <w:color w:val="000000" w:themeColor="text1"/>
          <w:sz w:val="32"/>
          <w:szCs w:val="32"/>
        </w:rPr>
        <w:t>教职工</w:t>
      </w:r>
      <w:r w:rsidRPr="005A2B9A">
        <w:rPr>
          <w:rFonts w:ascii="仿宋_GB2312" w:eastAsia="仿宋_GB2312" w:hint="eastAsia"/>
          <w:color w:val="000000" w:themeColor="text1"/>
          <w:sz w:val="32"/>
          <w:szCs w:val="32"/>
        </w:rPr>
        <w:t>的期待，还存在着一些长期以来制约学校发展的突出问题。主要表现在以下方面：</w:t>
      </w:r>
    </w:p>
    <w:p w:rsidR="00E2213D" w:rsidRPr="005A2B9A" w:rsidRDefault="00E2213D" w:rsidP="00E2213D">
      <w:pPr>
        <w:spacing w:line="580" w:lineRule="exact"/>
        <w:ind w:firstLineChars="200" w:firstLine="643"/>
        <w:jc w:val="left"/>
        <w:rPr>
          <w:rFonts w:ascii="仿宋_GB2312" w:eastAsia="仿宋_GB2312"/>
          <w:color w:val="000000" w:themeColor="text1"/>
          <w:sz w:val="32"/>
          <w:szCs w:val="32"/>
        </w:rPr>
      </w:pPr>
      <w:r w:rsidRPr="005A2B9A">
        <w:rPr>
          <w:rFonts w:ascii="仿宋_GB2312" w:eastAsia="仿宋_GB2312" w:hint="eastAsia"/>
          <w:b/>
          <w:bCs/>
          <w:color w:val="000000" w:themeColor="text1"/>
          <w:sz w:val="32"/>
          <w:szCs w:val="32"/>
        </w:rPr>
        <w:t>1.立德树人根本任务贯彻落实不够深入，高水平人才培养体系有待完善。</w:t>
      </w:r>
      <w:r w:rsidRPr="005A2B9A">
        <w:rPr>
          <w:rFonts w:ascii="仿宋_GB2312" w:eastAsia="仿宋_GB2312" w:hint="eastAsia"/>
          <w:color w:val="000000" w:themeColor="text1"/>
          <w:sz w:val="32"/>
          <w:szCs w:val="32"/>
        </w:rPr>
        <w:t>（1）“重科研轻教学”“重教书轻育人”现象仍然存在，育人导向、创新导向、学科导向的师资队伍建设机制尚需完善。（2）思想政治工作方法手段比较单一，针对性、实效性不强；“三全育人”工作水平有待提升；立德树人工作落实</w:t>
      </w:r>
      <w:proofErr w:type="gramStart"/>
      <w:r w:rsidRPr="005A2B9A">
        <w:rPr>
          <w:rFonts w:ascii="仿宋_GB2312" w:eastAsia="仿宋_GB2312" w:hint="eastAsia"/>
          <w:color w:val="000000" w:themeColor="text1"/>
          <w:sz w:val="32"/>
          <w:szCs w:val="32"/>
        </w:rPr>
        <w:t>落细落小不够</w:t>
      </w:r>
      <w:proofErr w:type="gramEnd"/>
      <w:r w:rsidRPr="005A2B9A">
        <w:rPr>
          <w:rFonts w:ascii="仿宋_GB2312" w:eastAsia="仿宋_GB2312" w:hint="eastAsia"/>
          <w:color w:val="000000" w:themeColor="text1"/>
          <w:sz w:val="32"/>
          <w:szCs w:val="32"/>
        </w:rPr>
        <w:t>积极主动。（3）服务学生健康成长与全面发展的全生命周期保障机制尚需健全，关心关爱学生需要采取更加精准、更加务实、更加有效的办法措施。</w:t>
      </w:r>
    </w:p>
    <w:p w:rsidR="00E2213D" w:rsidRPr="005A2B9A" w:rsidRDefault="00E2213D" w:rsidP="00E2213D">
      <w:pPr>
        <w:spacing w:line="580" w:lineRule="exact"/>
        <w:ind w:firstLineChars="200" w:firstLine="643"/>
        <w:jc w:val="left"/>
        <w:rPr>
          <w:rFonts w:ascii="仿宋_GB2312" w:eastAsia="仿宋_GB2312"/>
          <w:color w:val="000000" w:themeColor="text1"/>
          <w:sz w:val="32"/>
          <w:szCs w:val="32"/>
        </w:rPr>
      </w:pPr>
      <w:r w:rsidRPr="005A2B9A">
        <w:rPr>
          <w:rFonts w:ascii="仿宋_GB2312" w:eastAsia="仿宋_GB2312" w:hint="eastAsia"/>
          <w:b/>
          <w:bCs/>
          <w:color w:val="000000" w:themeColor="text1"/>
          <w:sz w:val="32"/>
          <w:szCs w:val="32"/>
        </w:rPr>
        <w:t>2.学科融合创新发展认识不足，高峰高原学科引领作用有待突显。</w:t>
      </w:r>
      <w:r w:rsidRPr="005A2B9A">
        <w:rPr>
          <w:rFonts w:ascii="仿宋_GB2312" w:eastAsia="仿宋_GB2312" w:hint="eastAsia"/>
          <w:color w:val="000000" w:themeColor="text1"/>
          <w:sz w:val="32"/>
          <w:szCs w:val="32"/>
        </w:rPr>
        <w:t>（1）学院、学科划分过细、壁垒较多的现象仍然存在，学科交叉、学科融合的“大学科”理念尚未形成共识。（2）高峰学科数量偏少</w:t>
      </w:r>
      <w:proofErr w:type="gramStart"/>
      <w:r w:rsidRPr="005A2B9A">
        <w:rPr>
          <w:rFonts w:ascii="仿宋_GB2312" w:eastAsia="仿宋_GB2312" w:hint="eastAsia"/>
          <w:color w:val="000000" w:themeColor="text1"/>
          <w:sz w:val="32"/>
          <w:szCs w:val="32"/>
        </w:rPr>
        <w:t>且优势</w:t>
      </w:r>
      <w:proofErr w:type="gramEnd"/>
      <w:r w:rsidRPr="005A2B9A">
        <w:rPr>
          <w:rFonts w:ascii="仿宋_GB2312" w:eastAsia="仿宋_GB2312" w:hint="eastAsia"/>
          <w:color w:val="000000" w:themeColor="text1"/>
          <w:sz w:val="32"/>
          <w:szCs w:val="32"/>
        </w:rPr>
        <w:t>不明显，高原学科规模较小且引领作用有限，难以满足卓越大学的发展愿景。（3）学科治理体系仍需完善，学科决策非组织化、学科团队“虚置化”、学科资源配置行政化、学科评价手段简单化等现象仍然存在。</w:t>
      </w:r>
    </w:p>
    <w:p w:rsidR="00E2213D" w:rsidRPr="005A2B9A" w:rsidRDefault="00E2213D" w:rsidP="00E2213D">
      <w:pPr>
        <w:spacing w:line="580" w:lineRule="exact"/>
        <w:ind w:firstLineChars="200" w:firstLine="643"/>
        <w:jc w:val="left"/>
        <w:rPr>
          <w:rFonts w:ascii="仿宋_GB2312" w:eastAsia="仿宋_GB2312"/>
          <w:color w:val="000000" w:themeColor="text1"/>
          <w:sz w:val="32"/>
          <w:szCs w:val="32"/>
        </w:rPr>
      </w:pPr>
      <w:r w:rsidRPr="005A2B9A">
        <w:rPr>
          <w:rFonts w:ascii="仿宋_GB2312" w:eastAsia="仿宋_GB2312" w:hint="eastAsia"/>
          <w:b/>
          <w:bCs/>
          <w:color w:val="000000" w:themeColor="text1"/>
          <w:sz w:val="32"/>
          <w:szCs w:val="32"/>
        </w:rPr>
        <w:t>3.人才师资队伍结构仍需调整，“高精尖缺”人才</w:t>
      </w:r>
      <w:proofErr w:type="gramStart"/>
      <w:r w:rsidRPr="005A2B9A">
        <w:rPr>
          <w:rFonts w:ascii="仿宋_GB2312" w:eastAsia="仿宋_GB2312" w:hint="eastAsia"/>
          <w:b/>
          <w:bCs/>
          <w:color w:val="000000" w:themeColor="text1"/>
          <w:sz w:val="32"/>
          <w:szCs w:val="32"/>
        </w:rPr>
        <w:t>引育机制</w:t>
      </w:r>
      <w:proofErr w:type="gramEnd"/>
      <w:r w:rsidRPr="005A2B9A">
        <w:rPr>
          <w:rFonts w:ascii="仿宋_GB2312" w:eastAsia="仿宋_GB2312" w:hint="eastAsia"/>
          <w:b/>
          <w:bCs/>
          <w:color w:val="000000" w:themeColor="text1"/>
          <w:sz w:val="32"/>
          <w:szCs w:val="32"/>
        </w:rPr>
        <w:t>有待优化。</w:t>
      </w:r>
      <w:r w:rsidRPr="005A2B9A">
        <w:rPr>
          <w:rFonts w:ascii="仿宋_GB2312" w:eastAsia="仿宋_GB2312" w:hint="eastAsia"/>
          <w:color w:val="000000" w:themeColor="text1"/>
          <w:sz w:val="32"/>
          <w:szCs w:val="32"/>
        </w:rPr>
        <w:t>（1）人才队伍总量不够、集聚不高，缺少“大师级”领军人才，还存在着中青年学科人才青黄不接、人才梯队储备不够理想等问题。（2）“人才强校”意识仍需强化，人才蓄水池、</w:t>
      </w:r>
      <w:proofErr w:type="gramStart"/>
      <w:r w:rsidRPr="005A2B9A">
        <w:rPr>
          <w:rFonts w:ascii="仿宋_GB2312" w:eastAsia="仿宋_GB2312" w:hint="eastAsia"/>
          <w:color w:val="000000" w:themeColor="text1"/>
          <w:sz w:val="32"/>
          <w:szCs w:val="32"/>
        </w:rPr>
        <w:t>人才引育机制</w:t>
      </w:r>
      <w:proofErr w:type="gramEnd"/>
      <w:r w:rsidRPr="005A2B9A">
        <w:rPr>
          <w:rFonts w:ascii="仿宋_GB2312" w:eastAsia="仿宋_GB2312" w:hint="eastAsia"/>
          <w:color w:val="000000" w:themeColor="text1"/>
          <w:sz w:val="32"/>
          <w:szCs w:val="32"/>
        </w:rPr>
        <w:t>、人才管理服务仍有较大提升空间。一些学院和部门对人才工作的极端重要性认识不够到位，既缺乏</w:t>
      </w:r>
      <w:r w:rsidRPr="005A2B9A">
        <w:rPr>
          <w:rFonts w:ascii="仿宋_GB2312" w:eastAsia="仿宋_GB2312" w:hint="eastAsia"/>
          <w:color w:val="000000" w:themeColor="text1"/>
          <w:sz w:val="32"/>
          <w:szCs w:val="32"/>
        </w:rPr>
        <w:lastRenderedPageBreak/>
        <w:t>人才引进，又放任人才流失。（3）师资国际化水平有待提升，外教中语言类外教居多，专业课或科研类专家比例偏低。</w:t>
      </w:r>
    </w:p>
    <w:p w:rsidR="00E2213D" w:rsidRPr="005A2B9A" w:rsidRDefault="00E2213D" w:rsidP="00E2213D">
      <w:pPr>
        <w:spacing w:line="580" w:lineRule="exact"/>
        <w:ind w:firstLineChars="200" w:firstLine="643"/>
        <w:jc w:val="left"/>
        <w:rPr>
          <w:rFonts w:ascii="仿宋_GB2312" w:eastAsia="仿宋_GB2312"/>
          <w:b/>
          <w:bCs/>
          <w:color w:val="000000" w:themeColor="text1"/>
          <w:sz w:val="32"/>
          <w:szCs w:val="32"/>
        </w:rPr>
      </w:pPr>
      <w:r w:rsidRPr="005A2B9A">
        <w:rPr>
          <w:rFonts w:ascii="仿宋_GB2312" w:eastAsia="仿宋_GB2312" w:hint="eastAsia"/>
          <w:b/>
          <w:bCs/>
          <w:color w:val="000000" w:themeColor="text1"/>
          <w:sz w:val="32"/>
          <w:szCs w:val="32"/>
        </w:rPr>
        <w:t>4.高质量科研创新意识不强，服务经济社会发展能力和成效有待提升。</w:t>
      </w:r>
      <w:r w:rsidRPr="005A2B9A">
        <w:rPr>
          <w:rFonts w:ascii="仿宋_GB2312" w:eastAsia="仿宋_GB2312" w:hint="eastAsia"/>
          <w:color w:val="000000" w:themeColor="text1"/>
          <w:sz w:val="32"/>
          <w:szCs w:val="32"/>
        </w:rPr>
        <w:t>（1）高水平科研平台数量偏少，承担前沿领域研究的能力不足，科学研究质量与品质有待进一步彰显，重大标志性成果的影响力不够突出。（2）科技成果转移转换渠道不畅，科研管理服务“一站式”程度不高，科研人员获得感不足。（3）服务经济社会发展仍有待加强，在全国和浙江的显示度不够突出、支撑作用不够明显，学院、教师主动走出去争抢资源的意识不够强烈，服务社会的能力水平仍显不足。</w:t>
      </w:r>
    </w:p>
    <w:p w:rsidR="00E2213D" w:rsidRPr="005A2B9A" w:rsidRDefault="00E2213D" w:rsidP="00E2213D">
      <w:pPr>
        <w:spacing w:line="580" w:lineRule="exact"/>
        <w:ind w:firstLineChars="200" w:firstLine="643"/>
        <w:jc w:val="left"/>
        <w:rPr>
          <w:rFonts w:ascii="仿宋_GB2312" w:eastAsia="仿宋_GB2312"/>
          <w:b/>
          <w:bCs/>
          <w:color w:val="000000" w:themeColor="text1"/>
          <w:sz w:val="32"/>
          <w:szCs w:val="32"/>
        </w:rPr>
      </w:pPr>
      <w:r w:rsidRPr="005A2B9A">
        <w:rPr>
          <w:rFonts w:ascii="仿宋_GB2312" w:eastAsia="仿宋_GB2312" w:hint="eastAsia"/>
          <w:b/>
          <w:bCs/>
          <w:color w:val="000000" w:themeColor="text1"/>
          <w:sz w:val="32"/>
          <w:szCs w:val="32"/>
        </w:rPr>
        <w:t>5.现代大学治理理念相对滞后，治理体系和治理能力现代化水平有待提高。</w:t>
      </w:r>
      <w:r w:rsidRPr="005A2B9A">
        <w:rPr>
          <w:rFonts w:ascii="仿宋_GB2312" w:eastAsia="仿宋_GB2312" w:hint="eastAsia"/>
          <w:color w:val="000000" w:themeColor="text1"/>
          <w:sz w:val="32"/>
          <w:szCs w:val="32"/>
        </w:rPr>
        <w:t>（1）分类评价管理的理念和政策还比较欠缺，办学活力和动力还不足，在推动校院两级管理体制改革等方面还需要迈出更大的步伐。（2）治理体制机制距离卓越大学建设还有较大差距，治理中还存在“中梗阻”现象，治理的科学化、规范化、精细化水平有待进一步提高。（3）办学资源利用不够充分，缺乏有效的激励和约束机制，办学资源短缺现状与学校发展要求和教职工的预期存在差距。</w:t>
      </w:r>
    </w:p>
    <w:p w:rsidR="00E2213D" w:rsidRPr="005A2B9A" w:rsidRDefault="00E2213D" w:rsidP="00E2213D">
      <w:pPr>
        <w:spacing w:line="580" w:lineRule="exact"/>
        <w:ind w:firstLineChars="200" w:firstLine="640"/>
        <w:jc w:val="left"/>
        <w:rPr>
          <w:rFonts w:ascii="仿宋_GB2312" w:eastAsia="仿宋_GB2312"/>
          <w:color w:val="000000" w:themeColor="text1"/>
          <w:sz w:val="32"/>
          <w:szCs w:val="32"/>
        </w:rPr>
      </w:pPr>
      <w:r w:rsidRPr="005A2B9A">
        <w:rPr>
          <w:rFonts w:ascii="仿宋_GB2312" w:eastAsia="仿宋_GB2312" w:hint="eastAsia"/>
          <w:bCs/>
          <w:color w:val="000000" w:themeColor="text1"/>
          <w:sz w:val="32"/>
          <w:szCs w:val="32"/>
        </w:rPr>
        <w:t>以上这些问题，也是很多高校的共性问题，需要我们高度重视、认真研究。无论有多么困难,我们都要一步一个脚印加快解决，补短板、强弱项、建机制、抓落实，并举一反三、由点及面、逐个着力破解，全方位提升学校治理能力和治理水平。</w:t>
      </w:r>
    </w:p>
    <w:p w:rsidR="00E2213D" w:rsidRPr="005A2B9A" w:rsidRDefault="00E2213D" w:rsidP="00E2213D">
      <w:pPr>
        <w:spacing w:line="580" w:lineRule="exact"/>
        <w:jc w:val="center"/>
        <w:rPr>
          <w:rFonts w:ascii="仿宋_GB2312" w:eastAsia="仿宋_GB2312"/>
          <w:b/>
          <w:bCs/>
          <w:color w:val="000000" w:themeColor="text1"/>
          <w:sz w:val="32"/>
          <w:szCs w:val="32"/>
        </w:rPr>
      </w:pPr>
      <w:r w:rsidRPr="005A2B9A">
        <w:rPr>
          <w:rFonts w:ascii="仿宋_GB2312" w:eastAsia="仿宋_GB2312" w:hint="eastAsia"/>
          <w:b/>
          <w:bCs/>
          <w:color w:val="000000" w:themeColor="text1"/>
          <w:sz w:val="32"/>
          <w:szCs w:val="32"/>
        </w:rPr>
        <w:t>二、“十四五”时期的形势和战略设想</w:t>
      </w:r>
    </w:p>
    <w:p w:rsidR="00E2213D" w:rsidRPr="005A2B9A" w:rsidRDefault="00E2213D" w:rsidP="00E2213D">
      <w:pPr>
        <w:spacing w:line="580" w:lineRule="exact"/>
        <w:ind w:firstLineChars="200" w:firstLine="643"/>
        <w:jc w:val="left"/>
        <w:rPr>
          <w:rFonts w:ascii="仿宋_GB2312" w:eastAsia="仿宋_GB2312"/>
          <w:b/>
          <w:color w:val="000000" w:themeColor="text1"/>
          <w:sz w:val="32"/>
          <w:szCs w:val="32"/>
        </w:rPr>
      </w:pPr>
      <w:r w:rsidRPr="005A2B9A">
        <w:rPr>
          <w:rFonts w:ascii="仿宋_GB2312" w:eastAsia="仿宋_GB2312" w:hint="eastAsia"/>
          <w:b/>
          <w:color w:val="000000" w:themeColor="text1"/>
          <w:sz w:val="32"/>
          <w:szCs w:val="32"/>
        </w:rPr>
        <w:t>（一）面临形势</w:t>
      </w:r>
    </w:p>
    <w:p w:rsidR="00E2213D" w:rsidRPr="005A2B9A" w:rsidRDefault="00E2213D" w:rsidP="00E2213D">
      <w:pPr>
        <w:spacing w:line="580" w:lineRule="exact"/>
        <w:ind w:firstLineChars="200" w:firstLine="640"/>
        <w:jc w:val="left"/>
        <w:rPr>
          <w:rFonts w:ascii="仿宋_GB2312" w:eastAsia="仿宋_GB2312"/>
          <w:bCs/>
          <w:color w:val="000000" w:themeColor="text1"/>
          <w:sz w:val="32"/>
          <w:szCs w:val="32"/>
        </w:rPr>
      </w:pPr>
      <w:r w:rsidRPr="005A2B9A">
        <w:rPr>
          <w:rFonts w:ascii="仿宋_GB2312" w:eastAsia="仿宋_GB2312" w:hint="eastAsia"/>
          <w:bCs/>
          <w:color w:val="000000" w:themeColor="text1"/>
          <w:sz w:val="32"/>
          <w:szCs w:val="32"/>
        </w:rPr>
        <w:lastRenderedPageBreak/>
        <w:t>新发展阶段是我国经济社会发展新的历史定位。贯彻新发展理念，构建新发展格局，推动高质量发展，是贯穿“十四五”乃至更长一个时期的主题</w:t>
      </w:r>
      <w:r w:rsidRPr="005A2B9A">
        <w:rPr>
          <w:rFonts w:ascii="仿宋_GB2312" w:eastAsia="仿宋_GB2312"/>
          <w:bCs/>
          <w:color w:val="000000" w:themeColor="text1"/>
          <w:sz w:val="32"/>
          <w:szCs w:val="32"/>
        </w:rPr>
        <w:t>。学校在谋划和推动</w:t>
      </w:r>
      <w:r w:rsidRPr="005A2B9A">
        <w:rPr>
          <w:rFonts w:ascii="仿宋_GB2312" w:eastAsia="仿宋_GB2312" w:hint="eastAsia"/>
          <w:bCs/>
          <w:color w:val="000000" w:themeColor="text1"/>
          <w:sz w:val="32"/>
          <w:szCs w:val="32"/>
        </w:rPr>
        <w:t>“</w:t>
      </w:r>
      <w:r w:rsidRPr="005A2B9A">
        <w:rPr>
          <w:rFonts w:ascii="仿宋_GB2312" w:eastAsia="仿宋_GB2312"/>
          <w:bCs/>
          <w:color w:val="000000" w:themeColor="text1"/>
          <w:sz w:val="32"/>
          <w:szCs w:val="32"/>
        </w:rPr>
        <w:t>十四五</w:t>
      </w:r>
      <w:r w:rsidRPr="005A2B9A">
        <w:rPr>
          <w:rFonts w:ascii="仿宋_GB2312" w:eastAsia="仿宋_GB2312" w:hint="eastAsia"/>
          <w:bCs/>
          <w:color w:val="000000" w:themeColor="text1"/>
          <w:sz w:val="32"/>
          <w:szCs w:val="32"/>
        </w:rPr>
        <w:t>”</w:t>
      </w:r>
      <w:r w:rsidRPr="005A2B9A">
        <w:rPr>
          <w:rFonts w:ascii="仿宋_GB2312" w:eastAsia="仿宋_GB2312"/>
          <w:bCs/>
          <w:color w:val="000000" w:themeColor="text1"/>
          <w:sz w:val="32"/>
          <w:szCs w:val="32"/>
        </w:rPr>
        <w:t>事业发展时，要胸怀</w:t>
      </w:r>
      <w:r w:rsidRPr="005A2B9A">
        <w:rPr>
          <w:rFonts w:ascii="仿宋_GB2312" w:eastAsia="仿宋_GB2312" w:hint="eastAsia"/>
          <w:bCs/>
          <w:color w:val="000000" w:themeColor="text1"/>
          <w:sz w:val="32"/>
          <w:szCs w:val="32"/>
        </w:rPr>
        <w:t>“</w:t>
      </w:r>
      <w:r w:rsidRPr="005A2B9A">
        <w:rPr>
          <w:rFonts w:ascii="仿宋_GB2312" w:eastAsia="仿宋_GB2312"/>
          <w:bCs/>
          <w:color w:val="000000" w:themeColor="text1"/>
          <w:sz w:val="32"/>
          <w:szCs w:val="32"/>
        </w:rPr>
        <w:t>国之大者</w:t>
      </w:r>
      <w:r w:rsidRPr="005A2B9A">
        <w:rPr>
          <w:rFonts w:ascii="仿宋_GB2312" w:eastAsia="仿宋_GB2312" w:hint="eastAsia"/>
          <w:bCs/>
          <w:color w:val="000000" w:themeColor="text1"/>
          <w:sz w:val="32"/>
          <w:szCs w:val="32"/>
        </w:rPr>
        <w:t>”，写好“奋进之笔”。我们必须主动跳出商大看商大，</w:t>
      </w:r>
      <w:r w:rsidRPr="005A2B9A">
        <w:rPr>
          <w:rFonts w:ascii="仿宋_GB2312" w:eastAsia="仿宋_GB2312"/>
          <w:bCs/>
          <w:color w:val="000000" w:themeColor="text1"/>
          <w:sz w:val="32"/>
          <w:szCs w:val="32"/>
        </w:rPr>
        <w:t>要从四个方面把握国内外大势</w:t>
      </w:r>
      <w:r w:rsidRPr="005A2B9A">
        <w:rPr>
          <w:rFonts w:ascii="仿宋_GB2312" w:eastAsia="仿宋_GB2312" w:hint="eastAsia"/>
          <w:bCs/>
          <w:color w:val="000000" w:themeColor="text1"/>
          <w:sz w:val="32"/>
          <w:szCs w:val="32"/>
        </w:rPr>
        <w:t>：</w:t>
      </w:r>
    </w:p>
    <w:p w:rsidR="00E2213D" w:rsidRPr="005A2B9A" w:rsidRDefault="00E2213D" w:rsidP="00E2213D">
      <w:pPr>
        <w:spacing w:line="580" w:lineRule="exact"/>
        <w:ind w:firstLineChars="200" w:firstLine="643"/>
        <w:rPr>
          <w:rFonts w:ascii="仿宋_GB2312" w:eastAsia="仿宋_GB2312"/>
          <w:bCs/>
          <w:color w:val="000000" w:themeColor="text1"/>
          <w:sz w:val="32"/>
          <w:szCs w:val="32"/>
        </w:rPr>
      </w:pPr>
      <w:r w:rsidRPr="005A2B9A">
        <w:rPr>
          <w:rFonts w:ascii="仿宋_GB2312" w:eastAsia="仿宋_GB2312" w:hint="eastAsia"/>
          <w:b/>
          <w:color w:val="000000" w:themeColor="text1"/>
          <w:sz w:val="32"/>
          <w:szCs w:val="32"/>
        </w:rPr>
        <w:t>1.</w:t>
      </w:r>
      <w:r w:rsidRPr="005A2B9A">
        <w:rPr>
          <w:rFonts w:ascii="仿宋_GB2312" w:eastAsia="仿宋_GB2312"/>
          <w:b/>
          <w:color w:val="000000" w:themeColor="text1"/>
          <w:sz w:val="32"/>
          <w:szCs w:val="32"/>
        </w:rPr>
        <w:t>从国际来看，</w:t>
      </w:r>
      <w:r w:rsidRPr="005A2B9A">
        <w:rPr>
          <w:rFonts w:ascii="仿宋_GB2312" w:eastAsia="仿宋_GB2312"/>
          <w:bCs/>
          <w:color w:val="000000" w:themeColor="text1"/>
          <w:sz w:val="32"/>
          <w:szCs w:val="32"/>
        </w:rPr>
        <w:t>世界百年未有之大变局加速演进</w:t>
      </w:r>
      <w:r w:rsidRPr="005A2B9A">
        <w:rPr>
          <w:rFonts w:ascii="仿宋_GB2312" w:eastAsia="仿宋_GB2312" w:hint="eastAsia"/>
          <w:bCs/>
          <w:color w:val="000000" w:themeColor="text1"/>
          <w:sz w:val="32"/>
          <w:szCs w:val="32"/>
        </w:rPr>
        <w:t>，新一轮科技革命和产业革命处在重要的历史关口，数字经济和数字化发展方兴正艾、引领未来。世界格局走向多极化，国际形势跌宕起伏、复杂多变，</w:t>
      </w:r>
      <w:r w:rsidRPr="005A2B9A">
        <w:rPr>
          <w:rFonts w:ascii="仿宋_GB2312" w:eastAsia="仿宋_GB2312"/>
          <w:bCs/>
          <w:color w:val="000000" w:themeColor="text1"/>
          <w:sz w:val="32"/>
          <w:szCs w:val="32"/>
        </w:rPr>
        <w:t>高等教育作为国家竞争力的重要组成</w:t>
      </w:r>
      <w:r w:rsidRPr="005A2B9A">
        <w:rPr>
          <w:rFonts w:ascii="仿宋_GB2312" w:eastAsia="仿宋_GB2312" w:hint="eastAsia"/>
          <w:bCs/>
          <w:color w:val="000000" w:themeColor="text1"/>
          <w:sz w:val="32"/>
          <w:szCs w:val="32"/>
        </w:rPr>
        <w:t>，</w:t>
      </w:r>
      <w:r w:rsidRPr="005A2B9A">
        <w:rPr>
          <w:rFonts w:ascii="仿宋_GB2312" w:eastAsia="仿宋_GB2312"/>
          <w:bCs/>
          <w:color w:val="000000" w:themeColor="text1"/>
          <w:sz w:val="32"/>
          <w:szCs w:val="32"/>
        </w:rPr>
        <w:t>不可避免介入其中，人才和科技的国际竞争将会更加激烈。</w:t>
      </w:r>
    </w:p>
    <w:p w:rsidR="00E2213D" w:rsidRPr="005A2B9A" w:rsidRDefault="00E2213D" w:rsidP="00E2213D">
      <w:pPr>
        <w:spacing w:line="580" w:lineRule="exact"/>
        <w:ind w:firstLineChars="200" w:firstLine="643"/>
        <w:jc w:val="left"/>
        <w:rPr>
          <w:rFonts w:ascii="仿宋_GB2312" w:eastAsia="仿宋_GB2312"/>
          <w:bCs/>
          <w:color w:val="000000" w:themeColor="text1"/>
          <w:sz w:val="32"/>
          <w:szCs w:val="32"/>
        </w:rPr>
      </w:pPr>
      <w:r w:rsidRPr="005A2B9A">
        <w:rPr>
          <w:rFonts w:ascii="仿宋_GB2312" w:eastAsia="仿宋_GB2312" w:hint="eastAsia"/>
          <w:b/>
          <w:color w:val="000000" w:themeColor="text1"/>
          <w:sz w:val="32"/>
          <w:szCs w:val="32"/>
        </w:rPr>
        <w:t>2.</w:t>
      </w:r>
      <w:r w:rsidRPr="005A2B9A">
        <w:rPr>
          <w:rFonts w:ascii="仿宋_GB2312" w:eastAsia="仿宋_GB2312"/>
          <w:b/>
          <w:color w:val="000000" w:themeColor="text1"/>
          <w:sz w:val="32"/>
          <w:szCs w:val="32"/>
        </w:rPr>
        <w:t>从国内来看，</w:t>
      </w:r>
      <w:r w:rsidRPr="005A2B9A">
        <w:rPr>
          <w:rFonts w:ascii="仿宋_GB2312" w:eastAsia="仿宋_GB2312"/>
          <w:bCs/>
          <w:color w:val="000000" w:themeColor="text1"/>
          <w:sz w:val="32"/>
          <w:szCs w:val="32"/>
        </w:rPr>
        <w:t>国家进入新发展阶段，高质量发展对</w:t>
      </w:r>
      <w:r w:rsidRPr="005A2B9A">
        <w:rPr>
          <w:rFonts w:ascii="仿宋_GB2312" w:eastAsia="仿宋_GB2312" w:hint="eastAsia"/>
          <w:bCs/>
          <w:color w:val="000000" w:themeColor="text1"/>
          <w:sz w:val="32"/>
          <w:szCs w:val="32"/>
        </w:rPr>
        <w:t>高等</w:t>
      </w:r>
      <w:r w:rsidRPr="005A2B9A">
        <w:rPr>
          <w:rFonts w:ascii="仿宋_GB2312" w:eastAsia="仿宋_GB2312"/>
          <w:bCs/>
          <w:color w:val="000000" w:themeColor="text1"/>
          <w:sz w:val="32"/>
          <w:szCs w:val="32"/>
        </w:rPr>
        <w:t>教育提出了</w:t>
      </w:r>
      <w:r w:rsidRPr="005A2B9A">
        <w:rPr>
          <w:rFonts w:ascii="仿宋_GB2312" w:eastAsia="仿宋_GB2312" w:hint="eastAsia"/>
          <w:bCs/>
          <w:color w:val="000000" w:themeColor="text1"/>
          <w:sz w:val="32"/>
          <w:szCs w:val="32"/>
        </w:rPr>
        <w:t>新的</w:t>
      </w:r>
      <w:r w:rsidRPr="005A2B9A">
        <w:rPr>
          <w:rFonts w:ascii="仿宋_GB2312" w:eastAsia="仿宋_GB2312"/>
          <w:bCs/>
          <w:color w:val="000000" w:themeColor="text1"/>
          <w:sz w:val="32"/>
          <w:szCs w:val="32"/>
        </w:rPr>
        <w:t>更高</w:t>
      </w:r>
      <w:r w:rsidRPr="005A2B9A">
        <w:rPr>
          <w:rFonts w:ascii="仿宋_GB2312" w:eastAsia="仿宋_GB2312" w:hint="eastAsia"/>
          <w:bCs/>
          <w:color w:val="000000" w:themeColor="text1"/>
          <w:sz w:val="32"/>
          <w:szCs w:val="32"/>
        </w:rPr>
        <w:t>要</w:t>
      </w:r>
      <w:r w:rsidRPr="005A2B9A">
        <w:rPr>
          <w:rFonts w:ascii="仿宋_GB2312" w:eastAsia="仿宋_GB2312"/>
          <w:bCs/>
          <w:color w:val="000000" w:themeColor="text1"/>
          <w:sz w:val="32"/>
          <w:szCs w:val="32"/>
        </w:rPr>
        <w:t>求。</w:t>
      </w:r>
      <w:r w:rsidRPr="005A2B9A">
        <w:rPr>
          <w:rFonts w:ascii="仿宋_GB2312" w:eastAsia="仿宋_GB2312" w:hint="eastAsia"/>
          <w:bCs/>
          <w:color w:val="000000" w:themeColor="text1"/>
          <w:sz w:val="32"/>
          <w:szCs w:val="32"/>
        </w:rPr>
        <w:t>我</w:t>
      </w:r>
      <w:r w:rsidRPr="005A2B9A">
        <w:rPr>
          <w:rFonts w:ascii="仿宋_GB2312" w:eastAsia="仿宋_GB2312"/>
          <w:bCs/>
          <w:color w:val="000000" w:themeColor="text1"/>
          <w:sz w:val="32"/>
          <w:szCs w:val="32"/>
        </w:rPr>
        <w:t>国高校既大有可为，也必须有所作为，必须以准确识变、科学应变、主动求变来应对不确定性，把握和用好重大战略机遇期</w:t>
      </w:r>
      <w:r w:rsidRPr="005A2B9A">
        <w:rPr>
          <w:rFonts w:ascii="仿宋_GB2312" w:eastAsia="仿宋_GB2312" w:hint="eastAsia"/>
          <w:bCs/>
          <w:color w:val="000000" w:themeColor="text1"/>
          <w:sz w:val="32"/>
          <w:szCs w:val="32"/>
        </w:rPr>
        <w:t>，加快推进教育现代化，建设教育强国，</w:t>
      </w:r>
      <w:r w:rsidRPr="005A2B9A">
        <w:rPr>
          <w:rFonts w:ascii="仿宋_GB2312" w:eastAsia="仿宋_GB2312"/>
          <w:bCs/>
          <w:color w:val="000000" w:themeColor="text1"/>
          <w:sz w:val="32"/>
          <w:szCs w:val="32"/>
        </w:rPr>
        <w:t>实现第二个百年奋斗目标，为国家发展贡献力量</w:t>
      </w:r>
      <w:r w:rsidRPr="005A2B9A">
        <w:rPr>
          <w:rFonts w:ascii="仿宋_GB2312" w:eastAsia="仿宋_GB2312" w:hint="eastAsia"/>
          <w:bCs/>
          <w:color w:val="000000" w:themeColor="text1"/>
          <w:sz w:val="32"/>
          <w:szCs w:val="32"/>
        </w:rPr>
        <w:t>。</w:t>
      </w:r>
    </w:p>
    <w:p w:rsidR="00E2213D" w:rsidRPr="005A2B9A" w:rsidRDefault="00E2213D" w:rsidP="00E2213D">
      <w:pPr>
        <w:spacing w:line="580" w:lineRule="exact"/>
        <w:ind w:firstLineChars="200" w:firstLine="643"/>
        <w:jc w:val="left"/>
        <w:rPr>
          <w:rFonts w:ascii="仿宋_GB2312" w:eastAsia="仿宋_GB2312"/>
          <w:bCs/>
          <w:color w:val="000000" w:themeColor="text1"/>
          <w:sz w:val="32"/>
          <w:szCs w:val="32"/>
        </w:rPr>
      </w:pPr>
      <w:r w:rsidRPr="005A2B9A">
        <w:rPr>
          <w:rFonts w:ascii="仿宋_GB2312" w:eastAsia="仿宋_GB2312" w:hint="eastAsia"/>
          <w:b/>
          <w:color w:val="000000" w:themeColor="text1"/>
          <w:sz w:val="32"/>
          <w:szCs w:val="32"/>
        </w:rPr>
        <w:t>3.从浙江来看，</w:t>
      </w:r>
      <w:r w:rsidRPr="005A2B9A">
        <w:rPr>
          <w:rFonts w:ascii="仿宋_GB2312" w:eastAsia="仿宋_GB2312" w:hint="eastAsia"/>
          <w:bCs/>
          <w:color w:val="000000" w:themeColor="text1"/>
          <w:sz w:val="32"/>
          <w:szCs w:val="32"/>
        </w:rPr>
        <w:t>习近平总书记赋予浙江“努力成为新时代全面展示中国特色社会主义制度优越性的重要窗口”的新目标新定位。浙江正着力推动的社会主义现代化先行省、共同富裕示范区、数字化改革、省域治理现代化等重大战略都亟需深入加强理论和实践研究，浙江高校建言献策，责无旁贷。</w:t>
      </w:r>
    </w:p>
    <w:p w:rsidR="00E2213D" w:rsidRPr="005A2B9A" w:rsidRDefault="00E2213D" w:rsidP="00E2213D">
      <w:pPr>
        <w:spacing w:line="580" w:lineRule="exact"/>
        <w:ind w:firstLineChars="200" w:firstLine="643"/>
        <w:jc w:val="left"/>
        <w:rPr>
          <w:rFonts w:ascii="仿宋_GB2312" w:eastAsia="仿宋_GB2312"/>
          <w:color w:val="000000" w:themeColor="text1"/>
          <w:sz w:val="32"/>
          <w:szCs w:val="32"/>
        </w:rPr>
      </w:pPr>
      <w:r w:rsidRPr="005A2B9A">
        <w:rPr>
          <w:rFonts w:ascii="仿宋_GB2312" w:eastAsia="仿宋_GB2312" w:hint="eastAsia"/>
          <w:b/>
          <w:color w:val="000000" w:themeColor="text1"/>
          <w:sz w:val="32"/>
          <w:szCs w:val="32"/>
        </w:rPr>
        <w:t>4.</w:t>
      </w:r>
      <w:r w:rsidRPr="005A2B9A">
        <w:rPr>
          <w:rFonts w:ascii="仿宋_GB2312" w:eastAsia="仿宋_GB2312"/>
          <w:b/>
          <w:color w:val="000000" w:themeColor="text1"/>
          <w:sz w:val="32"/>
          <w:szCs w:val="32"/>
        </w:rPr>
        <w:t>从学校自身来看，</w:t>
      </w:r>
      <w:r w:rsidRPr="005A2B9A">
        <w:rPr>
          <w:rFonts w:ascii="仿宋_GB2312" w:eastAsia="仿宋_GB2312" w:hint="eastAsia"/>
          <w:color w:val="000000" w:themeColor="text1"/>
          <w:sz w:val="32"/>
          <w:szCs w:val="32"/>
        </w:rPr>
        <w:t>在新时代高校“千帆竞发、百舸争流”的竞争格局中，面对“逆水行舟、不进则退、慢进亦退”的现实，学校发展面临的机遇前所未有，挑战也前所未有。我们必须认真贯彻落实第三次党代会精神，制定实施好“十四五”发</w:t>
      </w:r>
      <w:r w:rsidRPr="005A2B9A">
        <w:rPr>
          <w:rFonts w:ascii="仿宋_GB2312" w:eastAsia="仿宋_GB2312" w:hint="eastAsia"/>
          <w:color w:val="000000" w:themeColor="text1"/>
          <w:sz w:val="32"/>
          <w:szCs w:val="32"/>
        </w:rPr>
        <w:lastRenderedPageBreak/>
        <w:t>展规划，</w:t>
      </w:r>
      <w:r w:rsidRPr="005A2B9A">
        <w:rPr>
          <w:rFonts w:ascii="仿宋_GB2312" w:eastAsia="仿宋_GB2312" w:hAnsi="仿宋_GB2312" w:cs="仿宋_GB2312" w:hint="eastAsia"/>
          <w:color w:val="000000" w:themeColor="text1"/>
          <w:sz w:val="32"/>
          <w:szCs w:val="32"/>
        </w:rPr>
        <w:t>主动承担起服务区域、国家乃至全人类发展的战略责任</w:t>
      </w:r>
      <w:r w:rsidRPr="005A2B9A">
        <w:rPr>
          <w:rFonts w:ascii="仿宋_GB2312" w:eastAsia="仿宋_GB2312" w:hint="eastAsia"/>
          <w:color w:val="000000" w:themeColor="text1"/>
          <w:sz w:val="32"/>
          <w:szCs w:val="32"/>
        </w:rPr>
        <w:t>，奋力建设立足浙江、服务国家、贡献人类的卓越大学。</w:t>
      </w:r>
    </w:p>
    <w:p w:rsidR="00E2213D" w:rsidRPr="005A2B9A" w:rsidRDefault="00E2213D" w:rsidP="00E2213D">
      <w:pPr>
        <w:spacing w:line="580" w:lineRule="exact"/>
        <w:ind w:firstLineChars="200" w:firstLine="643"/>
        <w:jc w:val="left"/>
        <w:rPr>
          <w:rFonts w:ascii="仿宋_GB2312" w:eastAsia="仿宋_GB2312"/>
          <w:b/>
          <w:color w:val="000000" w:themeColor="text1"/>
          <w:sz w:val="32"/>
          <w:szCs w:val="32"/>
        </w:rPr>
      </w:pPr>
      <w:r w:rsidRPr="005A2B9A">
        <w:rPr>
          <w:rFonts w:ascii="仿宋_GB2312" w:eastAsia="仿宋_GB2312" w:hint="eastAsia"/>
          <w:b/>
          <w:color w:val="000000" w:themeColor="text1"/>
          <w:sz w:val="32"/>
          <w:szCs w:val="32"/>
        </w:rPr>
        <w:t>（二）战略设想</w:t>
      </w:r>
    </w:p>
    <w:p w:rsidR="00E2213D" w:rsidRPr="005A2B9A" w:rsidRDefault="00E2213D" w:rsidP="00E2213D">
      <w:pPr>
        <w:spacing w:line="580" w:lineRule="exact"/>
        <w:ind w:firstLineChars="200" w:firstLine="640"/>
        <w:jc w:val="left"/>
        <w:rPr>
          <w:rFonts w:ascii="仿宋_GB2312" w:eastAsia="仿宋_GB2312"/>
          <w:bCs/>
          <w:color w:val="000000" w:themeColor="text1"/>
          <w:sz w:val="32"/>
          <w:szCs w:val="32"/>
        </w:rPr>
      </w:pPr>
      <w:r w:rsidRPr="005A2B9A">
        <w:rPr>
          <w:rFonts w:ascii="仿宋_GB2312" w:eastAsia="仿宋_GB2312" w:hint="eastAsia"/>
          <w:bCs/>
          <w:color w:val="000000" w:themeColor="text1"/>
          <w:sz w:val="32"/>
          <w:szCs w:val="32"/>
        </w:rPr>
        <w:t>“十四五”规划既是“十三五”规划的延续，也是书写未来发展的崭新篇章。我们的战略设想不只是眼前的这五年，还要面向更远的未来，看到10年、50年甚至更长时期。从宏观意义上来说，人才培养是大学的核心使命，教师发展是办学治校的根本力量，治理现代化是大学发展的支撑和保证。推动学校实现高质量发展，关键就在于打造好人才培养、教师发展、治理现代化这三根链条。“三根链条”相辅相成、相得益彰，统一于卓越大学建设的伟大实践。</w:t>
      </w:r>
    </w:p>
    <w:p w:rsidR="00E2213D" w:rsidRPr="005A2B9A" w:rsidRDefault="00E2213D" w:rsidP="00E2213D">
      <w:pPr>
        <w:spacing w:line="580" w:lineRule="exact"/>
        <w:ind w:firstLineChars="200" w:firstLine="643"/>
        <w:jc w:val="left"/>
        <w:rPr>
          <w:rFonts w:ascii="仿宋_GB2312" w:eastAsia="仿宋_GB2312"/>
          <w:b/>
          <w:color w:val="000000" w:themeColor="text1"/>
          <w:sz w:val="32"/>
          <w:szCs w:val="32"/>
        </w:rPr>
      </w:pPr>
      <w:r w:rsidRPr="005A2B9A">
        <w:rPr>
          <w:rFonts w:ascii="仿宋_GB2312" w:eastAsia="仿宋_GB2312" w:hint="eastAsia"/>
          <w:b/>
          <w:color w:val="000000" w:themeColor="text1"/>
          <w:sz w:val="32"/>
          <w:szCs w:val="32"/>
        </w:rPr>
        <w:t>1.坚持以学生为中心，打造人才培养全周期链条。</w:t>
      </w:r>
      <w:r w:rsidRPr="005A2B9A">
        <w:rPr>
          <w:rFonts w:ascii="仿宋_GB2312" w:eastAsia="仿宋_GB2312" w:hint="eastAsia"/>
          <w:bCs/>
          <w:color w:val="000000" w:themeColor="text1"/>
          <w:sz w:val="32"/>
          <w:szCs w:val="32"/>
        </w:rPr>
        <w:t>人才培养是高校的根本任务。实现高质量发展，高质量人才培养是基础工程。从招生到就业，从学历教育到继续教育，从学校教育到终身教育，从在校生成长成才到校友维护发展，高质量发展需要我们构建人才培养的完整链条。目前，我校已形成以本科生教育为主体，硕士生、博士生、国际</w:t>
      </w:r>
      <w:proofErr w:type="gramStart"/>
      <w:r w:rsidRPr="005A2B9A">
        <w:rPr>
          <w:rFonts w:ascii="仿宋_GB2312" w:eastAsia="仿宋_GB2312" w:hint="eastAsia"/>
          <w:bCs/>
          <w:color w:val="000000" w:themeColor="text1"/>
          <w:sz w:val="32"/>
          <w:szCs w:val="32"/>
        </w:rPr>
        <w:t>生教育</w:t>
      </w:r>
      <w:proofErr w:type="gramEnd"/>
      <w:r w:rsidRPr="005A2B9A">
        <w:rPr>
          <w:rFonts w:ascii="仿宋_GB2312" w:eastAsia="仿宋_GB2312" w:hint="eastAsia"/>
          <w:bCs/>
          <w:color w:val="000000" w:themeColor="text1"/>
          <w:sz w:val="32"/>
          <w:szCs w:val="32"/>
        </w:rPr>
        <w:t>为支撑、成人继续教育为补充的体系齐全、层次分明的多种培养模式。</w:t>
      </w:r>
      <w:r w:rsidRPr="005A2B9A">
        <w:rPr>
          <w:rFonts w:ascii="仿宋_GB2312" w:eastAsia="仿宋_GB2312" w:hint="eastAsia"/>
          <w:color w:val="000000" w:themeColor="text1"/>
          <w:sz w:val="32"/>
          <w:szCs w:val="32"/>
        </w:rPr>
        <w:t>本科教育</w:t>
      </w:r>
      <w:proofErr w:type="gramStart"/>
      <w:r w:rsidRPr="005A2B9A">
        <w:rPr>
          <w:rFonts w:ascii="仿宋_GB2312" w:eastAsia="仿宋_GB2312" w:hint="eastAsia"/>
          <w:color w:val="000000" w:themeColor="text1"/>
          <w:sz w:val="32"/>
          <w:szCs w:val="32"/>
        </w:rPr>
        <w:t>是立校之</w:t>
      </w:r>
      <w:proofErr w:type="gramEnd"/>
      <w:r w:rsidRPr="005A2B9A">
        <w:rPr>
          <w:rFonts w:ascii="仿宋_GB2312" w:eastAsia="仿宋_GB2312" w:hint="eastAsia"/>
          <w:color w:val="000000" w:themeColor="text1"/>
          <w:sz w:val="32"/>
          <w:szCs w:val="32"/>
        </w:rPr>
        <w:t>本，研究生教育是强校之翼。一流的研究生教育，特别是一流的博士生教育，体现一流大学人才培养的高度。</w:t>
      </w:r>
      <w:r w:rsidRPr="005A2B9A">
        <w:rPr>
          <w:rFonts w:ascii="仿宋_GB2312" w:eastAsia="仿宋_GB2312" w:hint="eastAsia"/>
          <w:bCs/>
          <w:color w:val="000000" w:themeColor="text1"/>
          <w:sz w:val="32"/>
          <w:szCs w:val="32"/>
        </w:rPr>
        <w:t>这要求我们必须全面把握新时代人才培养的要求，深化人才培养模式内涵建设，构建高水平人才培养体系，全面提高人才培养能力。</w:t>
      </w:r>
      <w:r w:rsidRPr="005A2B9A">
        <w:rPr>
          <w:rFonts w:ascii="仿宋_GB2312" w:eastAsia="仿宋_GB2312" w:hint="eastAsia"/>
          <w:color w:val="000000" w:themeColor="text1"/>
          <w:sz w:val="32"/>
          <w:szCs w:val="32"/>
        </w:rPr>
        <w:t>在“传道受业解惑”的同时，真正关心关爱学生成长，用心、用情、用爱，做有温度的教育，将学生成才与学院、学</w:t>
      </w:r>
      <w:r w:rsidRPr="005A2B9A">
        <w:rPr>
          <w:rFonts w:ascii="仿宋_GB2312" w:eastAsia="仿宋_GB2312" w:hint="eastAsia"/>
          <w:color w:val="000000" w:themeColor="text1"/>
          <w:sz w:val="32"/>
          <w:szCs w:val="32"/>
        </w:rPr>
        <w:lastRenderedPageBreak/>
        <w:t>校发展紧密结合，想学生之所想、急学生之所急、教学生之所需、办学生之所盼，永远和学生打成一片、站在一起。招生和就业是人才培养的两个重要环节，招生工作是“入口”，就业工作是“出口”。从某种意义上讲，招生和就业关系到学生的前途与命运，生源质量和就业质量也关乎学校的生存和发展。6月是毕业季，我们又将送走一批毕业生。他们将成为我们的校友，并以不同的方式为母校建设献策献力。所以，这根链条的每一个环节，覆盖本科硕士博士各个阶段，包括我们的校友，都需要实现全周期的动态管理、闭环管理。</w:t>
      </w:r>
    </w:p>
    <w:p w:rsidR="00E2213D" w:rsidRPr="005A2B9A" w:rsidRDefault="00E2213D" w:rsidP="00E2213D">
      <w:pPr>
        <w:spacing w:line="580" w:lineRule="exact"/>
        <w:ind w:firstLineChars="200" w:firstLine="643"/>
        <w:jc w:val="left"/>
        <w:rPr>
          <w:rFonts w:ascii="仿宋_GB2312" w:eastAsia="仿宋_GB2312"/>
          <w:color w:val="000000" w:themeColor="text1"/>
          <w:sz w:val="32"/>
          <w:szCs w:val="32"/>
        </w:rPr>
      </w:pPr>
      <w:r w:rsidRPr="005A2B9A">
        <w:rPr>
          <w:rFonts w:ascii="仿宋_GB2312" w:eastAsia="仿宋_GB2312" w:hint="eastAsia"/>
          <w:b/>
          <w:color w:val="000000" w:themeColor="text1"/>
          <w:sz w:val="32"/>
          <w:szCs w:val="32"/>
        </w:rPr>
        <w:t>2.坚持以教师为根本，打造教师发展全周期链条。</w:t>
      </w:r>
      <w:r w:rsidRPr="005A2B9A">
        <w:rPr>
          <w:rFonts w:ascii="仿宋_GB2312" w:eastAsia="仿宋_GB2312" w:hint="eastAsia"/>
          <w:color w:val="000000" w:themeColor="text1"/>
          <w:sz w:val="32"/>
          <w:szCs w:val="32"/>
        </w:rPr>
        <w:t>这根链条是从</w:t>
      </w:r>
      <w:proofErr w:type="gramStart"/>
      <w:r w:rsidRPr="005A2B9A">
        <w:rPr>
          <w:rFonts w:ascii="仿宋_GB2312" w:eastAsia="仿宋_GB2312" w:hint="eastAsia"/>
          <w:color w:val="000000" w:themeColor="text1"/>
          <w:sz w:val="32"/>
          <w:szCs w:val="32"/>
        </w:rPr>
        <w:t>入职到退休</w:t>
      </w:r>
      <w:proofErr w:type="gramEnd"/>
      <w:r w:rsidRPr="005A2B9A">
        <w:rPr>
          <w:rFonts w:ascii="仿宋_GB2312" w:eastAsia="仿宋_GB2312" w:hint="eastAsia"/>
          <w:color w:val="000000" w:themeColor="text1"/>
          <w:sz w:val="32"/>
          <w:szCs w:val="32"/>
        </w:rPr>
        <w:t>，关爱每位教师职业生涯的全过程。大学之大，在于兼容并蓄，有容乃大。以教师为根本的一个指导思想，就是让每一位教师都得到发展</w:t>
      </w:r>
      <w:r w:rsidRPr="005A2B9A">
        <w:rPr>
          <w:rFonts w:ascii="仿宋_GB2312" w:eastAsia="仿宋_GB2312" w:hint="eastAsia"/>
          <w:bCs/>
          <w:color w:val="000000" w:themeColor="text1"/>
          <w:sz w:val="32"/>
          <w:szCs w:val="32"/>
        </w:rPr>
        <w:t>。人才师资队伍高质量发展，关键在于形成一个尊重知识、尊重每一个人的“软环境”，就是指在校内营造一个宽松和谐的工作氛围，在“引得来”“留得住”“用得好”上下功夫,充分发挥各类人才的积极性、主动性和创造性，形成人尽其才、才尽其用、人才辈出人的生动局面。具体来说，要体现于坚持加强师德师风建设，不断提升教师素质能力，培养造就一支高素质专业化的教师队伍；体现于高度重视学科建设和科研工作，营造良好的团队协作创新氛围，让教师伴随团队的成长源源不断脱颖而出；体现于加强与国内外高水平大学、科研机构的交流合作，以综合性支持助</w:t>
      </w:r>
      <w:proofErr w:type="gramStart"/>
      <w:r w:rsidRPr="005A2B9A">
        <w:rPr>
          <w:rFonts w:ascii="仿宋_GB2312" w:eastAsia="仿宋_GB2312" w:hint="eastAsia"/>
          <w:bCs/>
          <w:color w:val="000000" w:themeColor="text1"/>
          <w:sz w:val="32"/>
          <w:szCs w:val="32"/>
        </w:rPr>
        <w:t>推优秀</w:t>
      </w:r>
      <w:proofErr w:type="gramEnd"/>
      <w:r w:rsidRPr="005A2B9A">
        <w:rPr>
          <w:rFonts w:ascii="仿宋_GB2312" w:eastAsia="仿宋_GB2312" w:hint="eastAsia"/>
          <w:bCs/>
          <w:color w:val="000000" w:themeColor="text1"/>
          <w:sz w:val="32"/>
          <w:szCs w:val="32"/>
        </w:rPr>
        <w:t>青年人才成长为领军人才。利用好教师发展链条，发挥其对</w:t>
      </w:r>
      <w:r w:rsidRPr="005A2B9A">
        <w:rPr>
          <w:rFonts w:ascii="仿宋_GB2312" w:eastAsia="仿宋_GB2312" w:hint="eastAsia"/>
          <w:color w:val="000000" w:themeColor="text1"/>
          <w:sz w:val="32"/>
          <w:szCs w:val="32"/>
        </w:rPr>
        <w:t>学科建设、科学研究、社会服务等</w:t>
      </w:r>
      <w:r w:rsidRPr="005A2B9A">
        <w:rPr>
          <w:rFonts w:ascii="仿宋_GB2312" w:eastAsia="仿宋_GB2312" w:hint="eastAsia"/>
          <w:bCs/>
          <w:color w:val="000000" w:themeColor="text1"/>
          <w:sz w:val="32"/>
          <w:szCs w:val="32"/>
        </w:rPr>
        <w:t>推动作用</w:t>
      </w:r>
      <w:r w:rsidRPr="005A2B9A">
        <w:rPr>
          <w:rFonts w:ascii="仿宋_GB2312" w:eastAsia="仿宋_GB2312" w:hint="eastAsia"/>
          <w:color w:val="000000" w:themeColor="text1"/>
          <w:sz w:val="32"/>
          <w:szCs w:val="32"/>
        </w:rPr>
        <w:t>，与学校发展同频共</w:t>
      </w:r>
      <w:r w:rsidRPr="005A2B9A">
        <w:rPr>
          <w:rFonts w:ascii="仿宋_GB2312" w:eastAsia="仿宋_GB2312" w:hint="eastAsia"/>
          <w:color w:val="000000" w:themeColor="text1"/>
          <w:sz w:val="32"/>
          <w:szCs w:val="32"/>
        </w:rPr>
        <w:lastRenderedPageBreak/>
        <w:t>振、同向同力，实现全周期管理效能最大化的目标。</w:t>
      </w:r>
    </w:p>
    <w:p w:rsidR="00E2213D" w:rsidRPr="005A2B9A" w:rsidRDefault="00E2213D" w:rsidP="00E2213D">
      <w:pPr>
        <w:spacing w:line="580" w:lineRule="exact"/>
        <w:ind w:firstLineChars="200" w:firstLine="643"/>
        <w:jc w:val="left"/>
        <w:rPr>
          <w:rFonts w:ascii="仿宋_GB2312" w:eastAsia="仿宋_GB2312"/>
          <w:bCs/>
          <w:color w:val="000000" w:themeColor="text1"/>
          <w:sz w:val="32"/>
          <w:szCs w:val="32"/>
        </w:rPr>
      </w:pPr>
      <w:r w:rsidRPr="005A2B9A">
        <w:rPr>
          <w:rFonts w:ascii="仿宋_GB2312" w:eastAsia="仿宋_GB2312" w:hint="eastAsia"/>
          <w:b/>
          <w:color w:val="000000" w:themeColor="text1"/>
          <w:sz w:val="32"/>
          <w:szCs w:val="32"/>
        </w:rPr>
        <w:t>3.坚持以改革为动力，打造治理现代化全周期链条。</w:t>
      </w:r>
      <w:r w:rsidRPr="005A2B9A">
        <w:rPr>
          <w:rFonts w:ascii="仿宋_GB2312" w:eastAsia="仿宋_GB2312" w:hint="eastAsia"/>
          <w:bCs/>
          <w:color w:val="000000" w:themeColor="text1"/>
          <w:sz w:val="32"/>
          <w:szCs w:val="32"/>
        </w:rPr>
        <w:t>这个链条是指学校优化资源整合、加强制度建设</w:t>
      </w:r>
      <w:r w:rsidRPr="005A2B9A">
        <w:rPr>
          <w:rFonts w:ascii="Arial" w:hAnsi="Arial" w:cs="Arial"/>
          <w:noProof/>
          <w:color w:val="000000" w:themeColor="text1"/>
          <w:sz w:val="24"/>
          <w:shd w:val="clear" w:color="auto" w:fill="FFFFFF"/>
        </w:rPr>
        <mc:AlternateContent>
          <mc:Choice Requires="wps">
            <w:drawing>
              <wp:anchor distT="0" distB="0" distL="114300" distR="114300" simplePos="0" relativeHeight="251659264" behindDoc="0" locked="1" layoutInCell="0" allowOverlap="1">
                <wp:simplePos x="0" y="0"/>
                <wp:positionH relativeFrom="column">
                  <wp:posOffset>0</wp:posOffset>
                </wp:positionH>
                <wp:positionV relativeFrom="paragraph">
                  <wp:posOffset>0</wp:posOffset>
                </wp:positionV>
                <wp:extent cx="635" cy="0"/>
                <wp:effectExtent l="3810" t="4445" r="0" b="0"/>
                <wp:wrapNone/>
                <wp:docPr id="4" name="矩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ChangeShapeType="1"/>
                      </wps:cNvSpPr>
                      <wps:spPr bwMode="auto">
                        <a:xfrm>
                          <a:off x="0" y="0"/>
                          <a:ext cx="635" cy="0"/>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4AE69C8" id="矩形 4" o:spid="_x0000_s1026" style="position:absolute;left:0;text-align:left;margin-left:0;margin-top:0;width:.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" o:allowincell="f" filled="f" stroked="f">
                <o:lock v:ext="edit" aspectratio="t" shapetype="t"/>
                <w10:anchorlock/>
              </v:rect>
            </w:pict>
          </mc:Fallback>
        </mc:AlternateContent>
      </w:r>
      <w:r w:rsidRPr="005A2B9A">
        <w:rPr>
          <w:rFonts w:ascii="Arial" w:hAnsi="Arial" w:cs="Arial"/>
          <w:noProof/>
          <w:color w:val="000000" w:themeColor="text1"/>
          <w:sz w:val="24"/>
          <w:shd w:val="clear" w:color="auto" w:fill="FFFFFF"/>
        </w:rPr>
        <mc:AlternateContent>
          <mc:Choice Requires="wps">
            <w:drawing>
              <wp:inline distT="0" distB="0" distL="0" distR="0">
                <wp:extent cx="8255" cy="8255"/>
                <wp:effectExtent l="0" t="0" r="0" b="0"/>
                <wp:docPr id="2"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255" cy="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0E22887" id="矩形 2" o:spid="_x0000_s1026" style="width:.65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" filled="f" stroked="f">
                <o:lock v:ext="edit" aspectratio="t"/>
                <w10:anchorlock/>
              </v:rect>
            </w:pict>
          </mc:Fallback>
        </mc:AlternateContent>
      </w:r>
      <w:r w:rsidRPr="005A2B9A">
        <w:rPr>
          <w:rFonts w:ascii="Arial" w:hAnsi="Arial" w:cs="Arial"/>
          <w:noProof/>
          <w:color w:val="000000" w:themeColor="text1"/>
          <w:sz w:val="24"/>
          <w:shd w:val="clear" w:color="auto" w:fill="FFFFFF"/>
        </w:rPr>
        <mc:AlternateContent>
          <mc:Choice Requires="wps">
            <w:drawing>
              <wp:anchor distT="0" distB="0" distL="114300" distR="114300" simplePos="0" relativeHeight="251660288" behindDoc="0" locked="1" layoutInCell="0" allowOverlap="1">
                <wp:simplePos x="0" y="0"/>
                <wp:positionH relativeFrom="column">
                  <wp:posOffset>0</wp:posOffset>
                </wp:positionH>
                <wp:positionV relativeFrom="paragraph">
                  <wp:posOffset>0</wp:posOffset>
                </wp:positionV>
                <wp:extent cx="635" cy="0"/>
                <wp:effectExtent l="3810" t="4445" r="0" b="0"/>
                <wp:wrapNone/>
                <wp:docPr id="3" name="矩形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ChangeShapeType="1"/>
                      </wps:cNvSpPr>
                      <wps:spPr bwMode="auto">
                        <a:xfrm>
                          <a:off x="0" y="0"/>
                          <a:ext cx="635" cy="0"/>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5BD8297" id="矩形 3" o:spid="_x0000_s1026" style="position:absolute;left:0;text-align:left;margin-left:0;margin-top:0;width:.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" o:allowincell="f" filled="f" stroked="f">
                <o:lock v:ext="edit" aspectratio="t" shapetype="t"/>
                <w10:anchorlock/>
              </v:rect>
            </w:pict>
          </mc:Fallback>
        </mc:AlternateContent>
      </w:r>
      <w:r w:rsidRPr="005A2B9A">
        <w:rPr>
          <w:rFonts w:ascii="Arial" w:hAnsi="Arial" w:cs="Arial"/>
          <w:noProof/>
          <w:color w:val="000000" w:themeColor="text1"/>
          <w:sz w:val="24"/>
          <w:shd w:val="clear" w:color="auto" w:fill="FFFFFF"/>
        </w:rPr>
        <mc:AlternateContent>
          <mc:Choice Requires="wps">
            <w:drawing>
              <wp:inline distT="0" distB="0" distL="0" distR="0">
                <wp:extent cx="8255" cy="8255"/>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255" cy="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C57CEF4" id="矩形 1" o:spid="_x0000_s1026" style="width:.65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" filled="f" stroked="f">
                <o:lock v:ext="edit" aspectratio="t"/>
                <w10:anchorlock/>
              </v:rect>
            </w:pict>
          </mc:Fallback>
        </mc:AlternateContent>
      </w:r>
      <w:r w:rsidRPr="005A2B9A">
        <w:rPr>
          <w:rFonts w:ascii="仿宋_GB2312" w:eastAsia="仿宋_GB2312" w:hint="eastAsia"/>
          <w:bCs/>
          <w:color w:val="000000" w:themeColor="text1"/>
          <w:sz w:val="32"/>
          <w:szCs w:val="32"/>
        </w:rPr>
        <w:t>，用来支撑上面两个中心。当前，高等教育治理现代化面临着前所未有的机遇和挑战。而满足人民群众不同的教育需求，提升高等教育质量、建设世界一流大学都需要现代化的制度体系作为支撑和保障。推进治理体系和治理能力现代化，是完善中国特色现代大学制度的具体体现。我们正在推进的</w:t>
      </w:r>
      <w:r w:rsidRPr="005A2B9A">
        <w:rPr>
          <w:rFonts w:ascii="仿宋_GB2312" w:eastAsia="仿宋_GB2312" w:hint="eastAsia"/>
          <w:color w:val="000000" w:themeColor="text1"/>
          <w:sz w:val="32"/>
          <w:szCs w:val="32"/>
        </w:rPr>
        <w:t>教育评价改革、校院两级管理体制改革、数字化改革、教学科研等效评价机制改革、人事管理制度改革等，都</w:t>
      </w:r>
      <w:r w:rsidRPr="005A2B9A">
        <w:rPr>
          <w:rFonts w:ascii="仿宋_GB2312" w:eastAsia="仿宋_GB2312" w:hint="eastAsia"/>
          <w:bCs/>
          <w:color w:val="000000" w:themeColor="text1"/>
          <w:sz w:val="32"/>
          <w:szCs w:val="32"/>
        </w:rPr>
        <w:t>是全面深化大学综合改革、完善大学内部治理体系的重要内容。特别是备受关注的校院两级管理体制改革。考虑到各个学院发展情况的不同，学校不可能用统一的标准来处理学院的每一件事情，唯有实行分类指导、“一院</w:t>
      </w:r>
      <w:proofErr w:type="gramStart"/>
      <w:r w:rsidRPr="005A2B9A">
        <w:rPr>
          <w:rFonts w:ascii="仿宋_GB2312" w:eastAsia="仿宋_GB2312" w:hint="eastAsia"/>
          <w:bCs/>
          <w:color w:val="000000" w:themeColor="text1"/>
          <w:sz w:val="32"/>
          <w:szCs w:val="32"/>
        </w:rPr>
        <w:t>一</w:t>
      </w:r>
      <w:proofErr w:type="gramEnd"/>
      <w:r w:rsidRPr="005A2B9A">
        <w:rPr>
          <w:rFonts w:ascii="仿宋_GB2312" w:eastAsia="仿宋_GB2312" w:hint="eastAsia"/>
          <w:bCs/>
          <w:color w:val="000000" w:themeColor="text1"/>
          <w:sz w:val="32"/>
          <w:szCs w:val="32"/>
        </w:rPr>
        <w:t>策”，实现管理重心下移,支持和强化学院的核心作用，实现压力的有效传递，调动起两个层面的积极性，形成学校和学院协同发展的良性生态环境。治理现代化链条强调</w:t>
      </w:r>
      <w:r w:rsidRPr="005A2B9A">
        <w:rPr>
          <w:rFonts w:ascii="仿宋_GB2312" w:eastAsia="仿宋_GB2312"/>
          <w:bCs/>
          <w:color w:val="000000" w:themeColor="text1"/>
          <w:sz w:val="32"/>
          <w:szCs w:val="32"/>
        </w:rPr>
        <w:t>治理中各环节的</w:t>
      </w:r>
      <w:r w:rsidRPr="005A2B9A">
        <w:rPr>
          <w:rFonts w:ascii="仿宋_GB2312" w:eastAsia="仿宋_GB2312" w:hint="eastAsia"/>
          <w:bCs/>
          <w:color w:val="000000" w:themeColor="text1"/>
          <w:sz w:val="32"/>
          <w:szCs w:val="32"/>
        </w:rPr>
        <w:t>紧密</w:t>
      </w:r>
      <w:r w:rsidRPr="005A2B9A">
        <w:rPr>
          <w:rFonts w:ascii="仿宋_GB2312" w:eastAsia="仿宋_GB2312"/>
          <w:bCs/>
          <w:color w:val="000000" w:themeColor="text1"/>
          <w:sz w:val="32"/>
          <w:szCs w:val="32"/>
        </w:rPr>
        <w:t>衔接</w:t>
      </w:r>
      <w:r w:rsidRPr="005A2B9A">
        <w:rPr>
          <w:rFonts w:ascii="仿宋_GB2312" w:eastAsia="仿宋_GB2312" w:hint="eastAsia"/>
          <w:bCs/>
          <w:color w:val="000000" w:themeColor="text1"/>
          <w:sz w:val="32"/>
          <w:szCs w:val="32"/>
        </w:rPr>
        <w:t>，最终目的是把我们这个学校从一个养家糊口地，一个职业生长地，上升到安身立命之地，甚至上升到命运共同体。</w:t>
      </w:r>
    </w:p>
    <w:p w:rsidR="00E2213D" w:rsidRPr="005A2B9A" w:rsidRDefault="00E2213D" w:rsidP="00E2213D">
      <w:pPr>
        <w:spacing w:line="580" w:lineRule="exact"/>
        <w:ind w:firstLineChars="200" w:firstLine="643"/>
        <w:jc w:val="left"/>
        <w:rPr>
          <w:rFonts w:ascii="仿宋_GB2312" w:eastAsia="仿宋_GB2312"/>
          <w:b/>
          <w:bCs/>
          <w:color w:val="000000" w:themeColor="text1"/>
          <w:sz w:val="32"/>
          <w:szCs w:val="32"/>
        </w:rPr>
      </w:pPr>
      <w:r w:rsidRPr="005A2B9A">
        <w:rPr>
          <w:rFonts w:ascii="仿宋_GB2312" w:eastAsia="仿宋_GB2312" w:hint="eastAsia"/>
          <w:b/>
          <w:bCs/>
          <w:color w:val="000000" w:themeColor="text1"/>
          <w:sz w:val="32"/>
          <w:szCs w:val="32"/>
        </w:rPr>
        <w:t>三、聚焦重点工作持续精准发力</w:t>
      </w:r>
    </w:p>
    <w:p w:rsidR="00E2213D" w:rsidRPr="005A2B9A" w:rsidRDefault="00E2213D" w:rsidP="00E2213D">
      <w:pPr>
        <w:spacing w:line="580" w:lineRule="exact"/>
        <w:ind w:firstLineChars="200" w:firstLine="640"/>
        <w:jc w:val="left"/>
        <w:rPr>
          <w:rFonts w:ascii="仿宋_GB2312" w:eastAsia="仿宋_GB2312"/>
          <w:b/>
          <w:bCs/>
          <w:color w:val="000000" w:themeColor="text1"/>
          <w:sz w:val="32"/>
          <w:szCs w:val="32"/>
        </w:rPr>
      </w:pPr>
      <w:r w:rsidRPr="005A2B9A">
        <w:rPr>
          <w:rFonts w:ascii="仿宋_GB2312" w:eastAsia="仿宋_GB2312" w:hint="eastAsia"/>
          <w:color w:val="000000" w:themeColor="text1"/>
          <w:sz w:val="32"/>
          <w:szCs w:val="32"/>
        </w:rPr>
        <w:t>建设立足浙江、服务国家、贡献人类的卓越大学，是商大人的共同追求，是新时代赋予全体商大人的历史使命，也是推动学校高质量发展的内在要求和必然选择。这是一项长期的、系统的、复杂的工程，绝非一日之功，更非一蹴而就。我们将迎难而上、以改革的精神、创新的胆魄、百倍的努力，蹄疾步</w:t>
      </w:r>
      <w:r w:rsidRPr="005A2B9A">
        <w:rPr>
          <w:rFonts w:ascii="仿宋_GB2312" w:eastAsia="仿宋_GB2312" w:hint="eastAsia"/>
          <w:color w:val="000000" w:themeColor="text1"/>
          <w:sz w:val="32"/>
          <w:szCs w:val="32"/>
        </w:rPr>
        <w:lastRenderedPageBreak/>
        <w:t>稳地争取早日实现这一宏伟目标。开局起步阶段，我们就要牢牢抓住重点工作、重点项目的“牛鼻子”持续精准发力。</w:t>
      </w:r>
    </w:p>
    <w:p w:rsidR="00E2213D" w:rsidRPr="005A2B9A" w:rsidRDefault="00E2213D" w:rsidP="00E2213D">
      <w:pPr>
        <w:spacing w:line="580" w:lineRule="exact"/>
        <w:ind w:firstLineChars="200" w:firstLine="643"/>
        <w:jc w:val="left"/>
        <w:rPr>
          <w:rFonts w:ascii="仿宋_GB2312" w:eastAsia="仿宋_GB2312"/>
          <w:b/>
          <w:bCs/>
          <w:color w:val="000000" w:themeColor="text1"/>
          <w:sz w:val="32"/>
          <w:szCs w:val="32"/>
        </w:rPr>
      </w:pPr>
      <w:r w:rsidRPr="005A2B9A">
        <w:rPr>
          <w:rFonts w:ascii="仿宋_GB2312" w:eastAsia="仿宋_GB2312" w:hint="eastAsia"/>
          <w:b/>
          <w:bCs/>
          <w:color w:val="000000" w:themeColor="text1"/>
          <w:sz w:val="32"/>
          <w:szCs w:val="32"/>
        </w:rPr>
        <w:t>（一）坚持立德树人，不断提高人才培养质量</w:t>
      </w:r>
    </w:p>
    <w:p w:rsidR="00E2213D" w:rsidRPr="005A2B9A" w:rsidRDefault="00E2213D" w:rsidP="00E2213D">
      <w:pPr>
        <w:spacing w:line="580" w:lineRule="exact"/>
        <w:ind w:firstLineChars="200" w:firstLine="640"/>
        <w:jc w:val="left"/>
        <w:rPr>
          <w:rFonts w:ascii="仿宋_GB2312" w:eastAsia="仿宋_GB2312"/>
          <w:color w:val="000000" w:themeColor="text1"/>
          <w:sz w:val="32"/>
          <w:szCs w:val="32"/>
        </w:rPr>
      </w:pPr>
      <w:r w:rsidRPr="005A2B9A">
        <w:rPr>
          <w:rFonts w:ascii="仿宋_GB2312" w:eastAsia="仿宋_GB2312" w:hint="eastAsia"/>
          <w:color w:val="000000" w:themeColor="text1"/>
          <w:sz w:val="32"/>
          <w:szCs w:val="32"/>
        </w:rPr>
        <w:t>人才培养是大学的核心使命和首要职责。立德树人，</w:t>
      </w:r>
      <w:proofErr w:type="gramStart"/>
      <w:r w:rsidRPr="005A2B9A">
        <w:rPr>
          <w:rFonts w:ascii="仿宋_GB2312" w:eastAsia="仿宋_GB2312" w:hint="eastAsia"/>
          <w:color w:val="000000" w:themeColor="text1"/>
          <w:sz w:val="32"/>
          <w:szCs w:val="32"/>
        </w:rPr>
        <w:t>最</w:t>
      </w:r>
      <w:proofErr w:type="gramEnd"/>
      <w:r w:rsidRPr="005A2B9A">
        <w:rPr>
          <w:rFonts w:ascii="仿宋_GB2312" w:eastAsia="仿宋_GB2312" w:hint="eastAsia"/>
          <w:color w:val="000000" w:themeColor="text1"/>
          <w:sz w:val="32"/>
          <w:szCs w:val="32"/>
        </w:rPr>
        <w:t>本质的要求是实现学生成长成才，说到底是提高人才培养质量。</w:t>
      </w:r>
    </w:p>
    <w:p w:rsidR="00E2213D" w:rsidRPr="005A2B9A" w:rsidRDefault="00E2213D" w:rsidP="00E2213D">
      <w:pPr>
        <w:spacing w:line="580" w:lineRule="exact"/>
        <w:ind w:firstLineChars="200" w:firstLine="643"/>
        <w:jc w:val="left"/>
        <w:rPr>
          <w:rFonts w:ascii="仿宋_GB2312" w:eastAsia="仿宋_GB2312"/>
          <w:color w:val="000000" w:themeColor="text1"/>
          <w:sz w:val="32"/>
          <w:szCs w:val="32"/>
        </w:rPr>
      </w:pPr>
      <w:r w:rsidRPr="005A2B9A">
        <w:rPr>
          <w:rFonts w:ascii="仿宋_GB2312" w:eastAsia="仿宋_GB2312" w:hint="eastAsia"/>
          <w:b/>
          <w:bCs/>
          <w:color w:val="000000" w:themeColor="text1"/>
          <w:sz w:val="32"/>
          <w:szCs w:val="32"/>
        </w:rPr>
        <w:t>1.深化人才培养内涵建设。</w:t>
      </w:r>
      <w:r w:rsidRPr="005A2B9A">
        <w:rPr>
          <w:rFonts w:ascii="仿宋_GB2312" w:eastAsia="仿宋_GB2312" w:hint="eastAsia"/>
          <w:color w:val="000000" w:themeColor="text1"/>
          <w:sz w:val="32"/>
          <w:szCs w:val="32"/>
        </w:rPr>
        <w:t>我们要依托国家“双万计划”，强化一流专业和一流课程建设，构建一流本科人才培养体系。巩固提升学校项目平台，力戒“重申报、轻建设”现象，将建设内容做实，打造出“金专、金课、金师”的示范品牌。</w:t>
      </w:r>
    </w:p>
    <w:p w:rsidR="00E2213D" w:rsidRPr="005A2B9A" w:rsidRDefault="00E2213D" w:rsidP="00E2213D">
      <w:pPr>
        <w:spacing w:line="580" w:lineRule="exact"/>
        <w:ind w:firstLineChars="200" w:firstLine="643"/>
        <w:jc w:val="left"/>
        <w:rPr>
          <w:rFonts w:ascii="仿宋_GB2312" w:eastAsia="仿宋_GB2312"/>
          <w:color w:val="000000" w:themeColor="text1"/>
          <w:sz w:val="32"/>
          <w:szCs w:val="32"/>
        </w:rPr>
      </w:pPr>
      <w:r w:rsidRPr="005A2B9A">
        <w:rPr>
          <w:rFonts w:ascii="仿宋_GB2312" w:eastAsia="仿宋_GB2312" w:hint="eastAsia"/>
          <w:b/>
          <w:bCs/>
          <w:color w:val="000000" w:themeColor="text1"/>
          <w:sz w:val="32"/>
          <w:szCs w:val="32"/>
        </w:rPr>
        <w:t>2.提高研究生培养质量。</w:t>
      </w:r>
      <w:r w:rsidRPr="005A2B9A">
        <w:rPr>
          <w:rFonts w:ascii="仿宋_GB2312" w:eastAsia="仿宋_GB2312" w:hint="eastAsia"/>
          <w:color w:val="000000" w:themeColor="text1"/>
          <w:sz w:val="32"/>
          <w:szCs w:val="32"/>
        </w:rPr>
        <w:t>我们要严格把好招生关、培养关、学位关，构建学校、学院（学科）、导师（组）、学生四维协同的研究生教育培养体系。重视博士生的培养，推进“申请-考核”制博士生招生改革，着力提升博士研究生培养水平。</w:t>
      </w:r>
    </w:p>
    <w:p w:rsidR="00E2213D" w:rsidRPr="005A2B9A" w:rsidRDefault="00E2213D" w:rsidP="00E2213D">
      <w:pPr>
        <w:spacing w:line="580" w:lineRule="exact"/>
        <w:ind w:firstLineChars="200" w:firstLine="643"/>
        <w:jc w:val="left"/>
        <w:rPr>
          <w:rFonts w:ascii="仿宋_GB2312" w:eastAsia="仿宋_GB2312"/>
          <w:color w:val="000000" w:themeColor="text1"/>
          <w:sz w:val="32"/>
          <w:szCs w:val="32"/>
        </w:rPr>
      </w:pPr>
      <w:r w:rsidRPr="005A2B9A">
        <w:rPr>
          <w:rFonts w:ascii="仿宋_GB2312" w:eastAsia="仿宋_GB2312" w:hint="eastAsia"/>
          <w:b/>
          <w:bCs/>
          <w:color w:val="000000" w:themeColor="text1"/>
          <w:sz w:val="32"/>
          <w:szCs w:val="32"/>
        </w:rPr>
        <w:t>3.构建“大思政”工作体系。</w:t>
      </w:r>
      <w:r w:rsidRPr="005A2B9A">
        <w:rPr>
          <w:rFonts w:ascii="仿宋_GB2312" w:eastAsia="仿宋_GB2312" w:hint="eastAsia"/>
          <w:color w:val="000000" w:themeColor="text1"/>
          <w:sz w:val="32"/>
          <w:szCs w:val="32"/>
        </w:rPr>
        <w:t>我们要加强思想政治引领，建好思想政治教育研究院及设立的八个研究中心。协同</w:t>
      </w:r>
      <w:proofErr w:type="gramStart"/>
      <w:r w:rsidRPr="005A2B9A">
        <w:rPr>
          <w:rFonts w:ascii="仿宋_GB2312" w:eastAsia="仿宋_GB2312" w:hint="eastAsia"/>
          <w:color w:val="000000" w:themeColor="text1"/>
          <w:sz w:val="32"/>
          <w:szCs w:val="32"/>
        </w:rPr>
        <w:t>推进思政课程</w:t>
      </w:r>
      <w:proofErr w:type="gramEnd"/>
      <w:r w:rsidRPr="005A2B9A">
        <w:rPr>
          <w:rFonts w:ascii="仿宋_GB2312" w:eastAsia="仿宋_GB2312" w:hint="eastAsia"/>
          <w:color w:val="000000" w:themeColor="text1"/>
          <w:sz w:val="32"/>
          <w:szCs w:val="32"/>
        </w:rPr>
        <w:t>与</w:t>
      </w:r>
      <w:proofErr w:type="gramStart"/>
      <w:r w:rsidRPr="005A2B9A">
        <w:rPr>
          <w:rFonts w:ascii="仿宋_GB2312" w:eastAsia="仿宋_GB2312" w:hint="eastAsia"/>
          <w:color w:val="000000" w:themeColor="text1"/>
          <w:sz w:val="32"/>
          <w:szCs w:val="32"/>
        </w:rPr>
        <w:t>课程思政改革</w:t>
      </w:r>
      <w:proofErr w:type="gramEnd"/>
      <w:r w:rsidRPr="005A2B9A">
        <w:rPr>
          <w:rFonts w:ascii="仿宋_GB2312" w:eastAsia="仿宋_GB2312" w:hint="eastAsia"/>
          <w:color w:val="000000" w:themeColor="text1"/>
          <w:sz w:val="32"/>
          <w:szCs w:val="32"/>
        </w:rPr>
        <w:t>，提升课程育人实效。推动思想政治理论</w:t>
      </w:r>
      <w:proofErr w:type="gramStart"/>
      <w:r w:rsidRPr="005A2B9A">
        <w:rPr>
          <w:rFonts w:ascii="仿宋_GB2312" w:eastAsia="仿宋_GB2312" w:hint="eastAsia"/>
          <w:color w:val="000000" w:themeColor="text1"/>
          <w:sz w:val="32"/>
          <w:szCs w:val="32"/>
        </w:rPr>
        <w:t>课改革</w:t>
      </w:r>
      <w:proofErr w:type="gramEnd"/>
      <w:r w:rsidRPr="005A2B9A">
        <w:rPr>
          <w:rFonts w:ascii="仿宋_GB2312" w:eastAsia="仿宋_GB2312" w:hint="eastAsia"/>
          <w:color w:val="000000" w:themeColor="text1"/>
          <w:sz w:val="32"/>
          <w:szCs w:val="32"/>
        </w:rPr>
        <w:t>创新，</w:t>
      </w:r>
      <w:proofErr w:type="gramStart"/>
      <w:r w:rsidRPr="005A2B9A">
        <w:rPr>
          <w:rFonts w:ascii="仿宋_GB2312" w:eastAsia="仿宋_GB2312" w:hint="eastAsia"/>
          <w:color w:val="000000" w:themeColor="text1"/>
          <w:sz w:val="32"/>
          <w:szCs w:val="32"/>
        </w:rPr>
        <w:t>践行</w:t>
      </w:r>
      <w:proofErr w:type="gramEnd"/>
      <w:r w:rsidRPr="005A2B9A">
        <w:rPr>
          <w:rFonts w:ascii="仿宋_GB2312" w:eastAsia="仿宋_GB2312" w:hint="eastAsia"/>
          <w:color w:val="000000" w:themeColor="text1"/>
          <w:sz w:val="32"/>
          <w:szCs w:val="32"/>
        </w:rPr>
        <w:t>“八个相统一”要求，打造</w:t>
      </w:r>
      <w:proofErr w:type="gramStart"/>
      <w:r w:rsidRPr="005A2B9A">
        <w:rPr>
          <w:rFonts w:ascii="仿宋_GB2312" w:eastAsia="仿宋_GB2312" w:hint="eastAsia"/>
          <w:color w:val="000000" w:themeColor="text1"/>
          <w:sz w:val="32"/>
          <w:szCs w:val="32"/>
        </w:rPr>
        <w:t>新时代思政“金课”</w:t>
      </w:r>
      <w:proofErr w:type="gramEnd"/>
      <w:r w:rsidRPr="005A2B9A">
        <w:rPr>
          <w:rFonts w:ascii="仿宋_GB2312" w:eastAsia="仿宋_GB2312" w:hint="eastAsia"/>
          <w:color w:val="000000" w:themeColor="text1"/>
          <w:sz w:val="32"/>
          <w:szCs w:val="32"/>
        </w:rPr>
        <w:t>。全力创建“课程思政示范校”，培育一批</w:t>
      </w:r>
      <w:proofErr w:type="gramStart"/>
      <w:r w:rsidRPr="005A2B9A">
        <w:rPr>
          <w:rFonts w:ascii="仿宋_GB2312" w:eastAsia="仿宋_GB2312" w:hint="eastAsia"/>
          <w:color w:val="000000" w:themeColor="text1"/>
          <w:sz w:val="32"/>
          <w:szCs w:val="32"/>
        </w:rPr>
        <w:t>课程思政示范</w:t>
      </w:r>
      <w:proofErr w:type="gramEnd"/>
      <w:r w:rsidRPr="005A2B9A">
        <w:rPr>
          <w:rFonts w:ascii="仿宋_GB2312" w:eastAsia="仿宋_GB2312" w:hint="eastAsia"/>
          <w:color w:val="000000" w:themeColor="text1"/>
          <w:sz w:val="32"/>
          <w:szCs w:val="32"/>
        </w:rPr>
        <w:t>课程，着力推进各学院、各专业实施课程</w:t>
      </w:r>
      <w:proofErr w:type="gramStart"/>
      <w:r w:rsidRPr="005A2B9A">
        <w:rPr>
          <w:rFonts w:ascii="仿宋_GB2312" w:eastAsia="仿宋_GB2312" w:hint="eastAsia"/>
          <w:color w:val="000000" w:themeColor="text1"/>
          <w:sz w:val="32"/>
          <w:szCs w:val="32"/>
        </w:rPr>
        <w:t>思政改革</w:t>
      </w:r>
      <w:proofErr w:type="gramEnd"/>
      <w:r w:rsidRPr="005A2B9A">
        <w:rPr>
          <w:rFonts w:ascii="仿宋_GB2312" w:eastAsia="仿宋_GB2312" w:hint="eastAsia"/>
          <w:color w:val="000000" w:themeColor="text1"/>
          <w:sz w:val="32"/>
          <w:szCs w:val="32"/>
        </w:rPr>
        <w:t>与探索。</w:t>
      </w:r>
    </w:p>
    <w:p w:rsidR="00E2213D" w:rsidRPr="005A2B9A" w:rsidRDefault="00E2213D" w:rsidP="00E2213D">
      <w:pPr>
        <w:spacing w:line="580" w:lineRule="exact"/>
        <w:ind w:firstLineChars="200" w:firstLine="643"/>
        <w:jc w:val="left"/>
        <w:rPr>
          <w:rFonts w:ascii="仿宋_GB2312" w:eastAsia="仿宋_GB2312"/>
          <w:color w:val="000000" w:themeColor="text1"/>
          <w:sz w:val="32"/>
          <w:szCs w:val="32"/>
        </w:rPr>
      </w:pPr>
      <w:r w:rsidRPr="005A2B9A">
        <w:rPr>
          <w:rFonts w:ascii="仿宋_GB2312" w:eastAsia="仿宋_GB2312" w:hint="eastAsia"/>
          <w:b/>
          <w:bCs/>
          <w:color w:val="000000" w:themeColor="text1"/>
          <w:sz w:val="32"/>
          <w:szCs w:val="32"/>
        </w:rPr>
        <w:t>4.关心关爱学生成长成才。</w:t>
      </w:r>
      <w:r w:rsidRPr="005A2B9A">
        <w:rPr>
          <w:rFonts w:ascii="仿宋_GB2312" w:eastAsia="仿宋_GB2312" w:hint="eastAsia"/>
          <w:color w:val="000000" w:themeColor="text1"/>
          <w:sz w:val="32"/>
          <w:szCs w:val="32"/>
        </w:rPr>
        <w:t>我们要始终将学生放在第一位，全面实施“体育教学质量提升工程”“学生体质健康提升工程”“学生心理健康教育提升计划”。用好学生成长关爱基金，构建“三全育人”师生互信互爱工作体系。通过“校长有约”等活动形式，搭建师生面对面的沟通桥梁。常态化开展“我为青</w:t>
      </w:r>
      <w:r w:rsidRPr="005A2B9A">
        <w:rPr>
          <w:rFonts w:ascii="仿宋_GB2312" w:eastAsia="仿宋_GB2312" w:hint="eastAsia"/>
          <w:color w:val="000000" w:themeColor="text1"/>
          <w:sz w:val="32"/>
          <w:szCs w:val="32"/>
        </w:rPr>
        <w:lastRenderedPageBreak/>
        <w:t>年办实事”，推进落实同学关心关注的热点难点问题。</w:t>
      </w:r>
    </w:p>
    <w:p w:rsidR="00E2213D" w:rsidRPr="005A2B9A" w:rsidRDefault="00E2213D" w:rsidP="00E2213D">
      <w:pPr>
        <w:numPr>
          <w:ilvl w:val="0"/>
          <w:numId w:val="1"/>
        </w:numPr>
        <w:spacing w:line="580" w:lineRule="exact"/>
        <w:ind w:firstLineChars="200" w:firstLine="643"/>
        <w:jc w:val="left"/>
        <w:rPr>
          <w:rFonts w:ascii="仿宋_GB2312" w:eastAsia="仿宋_GB2312"/>
          <w:b/>
          <w:bCs/>
          <w:color w:val="000000" w:themeColor="text1"/>
          <w:sz w:val="32"/>
          <w:szCs w:val="32"/>
        </w:rPr>
      </w:pPr>
      <w:r w:rsidRPr="005A2B9A">
        <w:rPr>
          <w:rFonts w:ascii="仿宋_GB2312" w:eastAsia="仿宋_GB2312" w:hint="eastAsia"/>
          <w:b/>
          <w:bCs/>
          <w:color w:val="000000" w:themeColor="text1"/>
          <w:sz w:val="32"/>
          <w:szCs w:val="32"/>
        </w:rPr>
        <w:t>优化学科生态，推动学科融合创新发展</w:t>
      </w:r>
    </w:p>
    <w:p w:rsidR="00E2213D" w:rsidRPr="005A2B9A" w:rsidRDefault="00E2213D" w:rsidP="00E2213D">
      <w:pPr>
        <w:spacing w:line="580" w:lineRule="exact"/>
        <w:ind w:firstLineChars="200" w:firstLine="640"/>
        <w:jc w:val="left"/>
        <w:rPr>
          <w:rFonts w:ascii="仿宋_GB2312" w:eastAsia="仿宋_GB2312"/>
          <w:color w:val="000000" w:themeColor="text1"/>
          <w:sz w:val="32"/>
          <w:szCs w:val="32"/>
        </w:rPr>
      </w:pPr>
      <w:r w:rsidRPr="005A2B9A">
        <w:rPr>
          <w:rFonts w:ascii="仿宋_GB2312" w:eastAsia="仿宋_GB2312" w:hint="eastAsia"/>
          <w:color w:val="000000" w:themeColor="text1"/>
          <w:sz w:val="32"/>
          <w:szCs w:val="32"/>
        </w:rPr>
        <w:t>学科建设是大学发展的龙头。一流的大学必然有一流的学科，只有学科的发展才有学校的发展，只有学科的优势才有学校的优势。</w:t>
      </w:r>
    </w:p>
    <w:p w:rsidR="00E2213D" w:rsidRPr="005A2B9A" w:rsidRDefault="00E2213D" w:rsidP="00E2213D">
      <w:pPr>
        <w:spacing w:line="580" w:lineRule="exact"/>
        <w:ind w:firstLineChars="200" w:firstLine="643"/>
        <w:jc w:val="left"/>
        <w:rPr>
          <w:rFonts w:ascii="仿宋_GB2312" w:eastAsia="仿宋_GB2312" w:hAnsi="宋体" w:cs="仿宋_GB2312"/>
          <w:color w:val="000000" w:themeColor="text1"/>
          <w:kern w:val="0"/>
          <w:sz w:val="31"/>
          <w:szCs w:val="31"/>
          <w:lang w:bidi="ar"/>
        </w:rPr>
      </w:pPr>
      <w:r w:rsidRPr="005A2B9A">
        <w:rPr>
          <w:rFonts w:ascii="仿宋_GB2312" w:eastAsia="仿宋_GB2312" w:hint="eastAsia"/>
          <w:b/>
          <w:bCs/>
          <w:color w:val="000000" w:themeColor="text1"/>
          <w:sz w:val="32"/>
          <w:szCs w:val="32"/>
        </w:rPr>
        <w:t>1.着力提升学科建设水平。</w:t>
      </w:r>
      <w:r w:rsidRPr="005A2B9A">
        <w:rPr>
          <w:rFonts w:ascii="仿宋_GB2312" w:eastAsia="仿宋_GB2312" w:hAnsi="宋体" w:cs="仿宋_GB2312" w:hint="eastAsia"/>
          <w:color w:val="000000" w:themeColor="text1"/>
          <w:kern w:val="0"/>
          <w:sz w:val="31"/>
          <w:szCs w:val="31"/>
          <w:lang w:bidi="ar"/>
        </w:rPr>
        <w:t>我们要</w:t>
      </w:r>
      <w:r w:rsidRPr="005A2B9A">
        <w:rPr>
          <w:rFonts w:ascii="仿宋_GB2312" w:eastAsia="仿宋_GB2312" w:hAnsi="宋体" w:cs="仿宋_GB2312"/>
          <w:color w:val="000000" w:themeColor="text1"/>
          <w:kern w:val="0"/>
          <w:sz w:val="31"/>
          <w:szCs w:val="31"/>
          <w:lang w:bidi="ar"/>
        </w:rPr>
        <w:t>坚持工商融合、文理融通，在推动经管</w:t>
      </w:r>
      <w:r w:rsidRPr="005A2B9A">
        <w:rPr>
          <w:rFonts w:ascii="仿宋_GB2312" w:eastAsia="仿宋_GB2312" w:hAnsi="宋体" w:cs="仿宋_GB2312" w:hint="eastAsia"/>
          <w:color w:val="000000" w:themeColor="text1"/>
          <w:kern w:val="0"/>
          <w:sz w:val="31"/>
          <w:szCs w:val="31"/>
          <w:lang w:bidi="ar"/>
        </w:rPr>
        <w:t>法文理工史哲艺九大学科相互赋能、融合创新的过程中，构建“高峰引领、高原支撑”的学科生态体系。深入推进统计学创建一流学科行动计划，加强工商管理、应用经济学、食品科学与工程、法学、外国语言文学等学科建设。深化与中国人民大学的战略合作，持续推进6个学科共建计划。</w:t>
      </w:r>
    </w:p>
    <w:p w:rsidR="00E2213D" w:rsidRPr="005A2B9A" w:rsidRDefault="00E2213D" w:rsidP="00E2213D">
      <w:pPr>
        <w:widowControl/>
        <w:spacing w:line="580" w:lineRule="exact"/>
        <w:ind w:firstLineChars="200" w:firstLine="622"/>
        <w:jc w:val="left"/>
        <w:rPr>
          <w:rFonts w:ascii="仿宋_GB2312" w:eastAsia="仿宋_GB2312"/>
          <w:color w:val="000000" w:themeColor="text1"/>
          <w:sz w:val="32"/>
          <w:szCs w:val="32"/>
        </w:rPr>
      </w:pPr>
      <w:r w:rsidRPr="005A2B9A">
        <w:rPr>
          <w:rFonts w:ascii="仿宋_GB2312" w:eastAsia="仿宋_GB2312" w:hAnsi="宋体" w:cs="仿宋_GB2312" w:hint="eastAsia"/>
          <w:b/>
          <w:bCs/>
          <w:color w:val="000000" w:themeColor="text1"/>
          <w:kern w:val="0"/>
          <w:sz w:val="31"/>
          <w:szCs w:val="31"/>
          <w:lang w:bidi="ar"/>
        </w:rPr>
        <w:t>2.落实学科建设专项任务。</w:t>
      </w:r>
      <w:r w:rsidRPr="005A2B9A">
        <w:rPr>
          <w:rFonts w:ascii="仿宋_GB2312" w:eastAsia="仿宋_GB2312" w:hAnsi="宋体" w:cs="仿宋_GB2312" w:hint="eastAsia"/>
          <w:color w:val="000000" w:themeColor="text1"/>
          <w:kern w:val="0"/>
          <w:sz w:val="31"/>
          <w:szCs w:val="31"/>
          <w:lang w:bidi="ar"/>
        </w:rPr>
        <w:t>我们要认真</w:t>
      </w:r>
      <w:r w:rsidRPr="005A2B9A">
        <w:rPr>
          <w:rFonts w:ascii="仿宋_GB2312" w:eastAsia="仿宋_GB2312" w:hAnsi="宋体" w:cs="仿宋_GB2312"/>
          <w:color w:val="000000" w:themeColor="text1"/>
          <w:kern w:val="0"/>
          <w:sz w:val="31"/>
          <w:szCs w:val="31"/>
          <w:lang w:bidi="ar"/>
        </w:rPr>
        <w:t>做好教育部第五轮学科评估参评</w:t>
      </w:r>
      <w:r w:rsidRPr="005A2B9A">
        <w:rPr>
          <w:rFonts w:ascii="仿宋_GB2312" w:eastAsia="仿宋_GB2312" w:hAnsi="宋体" w:cs="仿宋_GB2312" w:hint="eastAsia"/>
          <w:color w:val="000000" w:themeColor="text1"/>
          <w:kern w:val="0"/>
          <w:sz w:val="31"/>
          <w:szCs w:val="31"/>
          <w:lang w:bidi="ar"/>
        </w:rPr>
        <w:t>与新一轮学位点增列申报后续工作，并以迎接下一轮学科评估和</w:t>
      </w:r>
      <w:proofErr w:type="gramStart"/>
      <w:r w:rsidRPr="005A2B9A">
        <w:rPr>
          <w:rFonts w:ascii="仿宋_GB2312" w:eastAsia="仿宋_GB2312" w:hAnsi="宋体" w:cs="仿宋_GB2312" w:hint="eastAsia"/>
          <w:color w:val="000000" w:themeColor="text1"/>
          <w:kern w:val="0"/>
          <w:sz w:val="31"/>
          <w:szCs w:val="31"/>
          <w:lang w:bidi="ar"/>
        </w:rPr>
        <w:t>博士点增列为</w:t>
      </w:r>
      <w:proofErr w:type="gramEnd"/>
      <w:r w:rsidRPr="005A2B9A">
        <w:rPr>
          <w:rFonts w:ascii="仿宋_GB2312" w:eastAsia="仿宋_GB2312" w:hAnsi="宋体" w:cs="仿宋_GB2312" w:hint="eastAsia"/>
          <w:color w:val="000000" w:themeColor="text1"/>
          <w:kern w:val="0"/>
          <w:sz w:val="31"/>
          <w:szCs w:val="31"/>
          <w:lang w:bidi="ar"/>
        </w:rPr>
        <w:t>抓手，推动学科建设再上新台阶。持续关注第五轮学科评估、学位点增列的最新动态，</w:t>
      </w:r>
      <w:r w:rsidRPr="005A2B9A">
        <w:rPr>
          <w:rFonts w:ascii="仿宋_GB2312" w:eastAsia="仿宋_GB2312" w:hint="eastAsia"/>
          <w:color w:val="000000" w:themeColor="text1"/>
          <w:sz w:val="32"/>
          <w:szCs w:val="32"/>
        </w:rPr>
        <w:t>争取在学科评估中若干学科进入A类，确保学位点增列目标顺利实现。</w:t>
      </w:r>
    </w:p>
    <w:p w:rsidR="00E2213D" w:rsidRPr="005A2B9A" w:rsidRDefault="00E2213D" w:rsidP="00E2213D">
      <w:pPr>
        <w:widowControl/>
        <w:spacing w:line="580" w:lineRule="exact"/>
        <w:ind w:firstLineChars="200" w:firstLine="643"/>
        <w:jc w:val="left"/>
        <w:rPr>
          <w:rFonts w:ascii="仿宋_GB2312" w:eastAsia="仿宋_GB2312"/>
          <w:color w:val="000000" w:themeColor="text1"/>
          <w:sz w:val="32"/>
          <w:szCs w:val="32"/>
        </w:rPr>
      </w:pPr>
      <w:r w:rsidRPr="005A2B9A">
        <w:rPr>
          <w:rFonts w:ascii="仿宋_GB2312" w:eastAsia="仿宋_GB2312" w:hint="eastAsia"/>
          <w:b/>
          <w:bCs/>
          <w:color w:val="000000" w:themeColor="text1"/>
          <w:sz w:val="32"/>
          <w:szCs w:val="32"/>
        </w:rPr>
        <w:t>3.加强新文科、新工科建设。</w:t>
      </w:r>
      <w:r w:rsidRPr="005A2B9A">
        <w:rPr>
          <w:rFonts w:ascii="仿宋_GB2312" w:eastAsia="仿宋_GB2312" w:hint="eastAsia"/>
          <w:color w:val="000000" w:themeColor="text1"/>
          <w:sz w:val="32"/>
          <w:szCs w:val="32"/>
        </w:rPr>
        <w:t>我们要积极研究“四新”建设带来的机遇和挑战，特别是新文科建设面临的新形势，着力使文科硬起来、实起来、强起来，着力打造具有我校特色的新文科体系，在转型迭代过程中实现跨越式发展。瞄准国家、浙江产业升级风向，加快建设发展新工科，以工程教育认证为抓手，探索推进工科教育改革教学创新，做到精益求精。</w:t>
      </w:r>
    </w:p>
    <w:p w:rsidR="00E2213D" w:rsidRPr="005A2B9A" w:rsidRDefault="00E2213D" w:rsidP="00E2213D">
      <w:pPr>
        <w:spacing w:line="580" w:lineRule="exact"/>
        <w:ind w:firstLineChars="200" w:firstLine="643"/>
        <w:jc w:val="left"/>
        <w:rPr>
          <w:rFonts w:ascii="仿宋_GB2312" w:eastAsia="仿宋_GB2312"/>
          <w:b/>
          <w:bCs/>
          <w:color w:val="000000" w:themeColor="text1"/>
          <w:sz w:val="32"/>
          <w:szCs w:val="32"/>
        </w:rPr>
      </w:pPr>
      <w:r w:rsidRPr="005A2B9A">
        <w:rPr>
          <w:rFonts w:ascii="仿宋_GB2312" w:eastAsia="仿宋_GB2312" w:hint="eastAsia"/>
          <w:b/>
          <w:bCs/>
          <w:color w:val="000000" w:themeColor="text1"/>
          <w:sz w:val="32"/>
          <w:szCs w:val="32"/>
        </w:rPr>
        <w:t>（三）</w:t>
      </w:r>
      <w:proofErr w:type="gramStart"/>
      <w:r w:rsidRPr="005A2B9A">
        <w:rPr>
          <w:rFonts w:ascii="仿宋_GB2312" w:eastAsia="仿宋_GB2312" w:hint="eastAsia"/>
          <w:b/>
          <w:bCs/>
          <w:color w:val="000000" w:themeColor="text1"/>
          <w:sz w:val="32"/>
          <w:szCs w:val="32"/>
        </w:rPr>
        <w:t>坚持引育并重</w:t>
      </w:r>
      <w:proofErr w:type="gramEnd"/>
      <w:r w:rsidRPr="005A2B9A">
        <w:rPr>
          <w:rFonts w:ascii="仿宋_GB2312" w:eastAsia="仿宋_GB2312" w:hint="eastAsia"/>
          <w:b/>
          <w:bCs/>
          <w:color w:val="000000" w:themeColor="text1"/>
          <w:sz w:val="32"/>
          <w:szCs w:val="32"/>
        </w:rPr>
        <w:t>，优化人才师资队伍结构</w:t>
      </w:r>
    </w:p>
    <w:p w:rsidR="00E2213D" w:rsidRPr="005A2B9A" w:rsidRDefault="00E2213D" w:rsidP="00E2213D">
      <w:pPr>
        <w:spacing w:line="580" w:lineRule="exact"/>
        <w:ind w:firstLineChars="200" w:firstLine="640"/>
        <w:jc w:val="left"/>
        <w:rPr>
          <w:rFonts w:ascii="仿宋_GB2312" w:eastAsia="仿宋_GB2312"/>
          <w:color w:val="000000" w:themeColor="text1"/>
          <w:sz w:val="32"/>
          <w:szCs w:val="32"/>
        </w:rPr>
      </w:pPr>
      <w:r w:rsidRPr="005A2B9A">
        <w:rPr>
          <w:rFonts w:ascii="仿宋_GB2312" w:eastAsia="仿宋_GB2312" w:hint="eastAsia"/>
          <w:color w:val="000000" w:themeColor="text1"/>
          <w:sz w:val="32"/>
          <w:szCs w:val="32"/>
        </w:rPr>
        <w:t>人才是学校发展的第一资源。人才“主引擎”催生了学校</w:t>
      </w:r>
      <w:r w:rsidRPr="005A2B9A">
        <w:rPr>
          <w:rFonts w:ascii="仿宋_GB2312" w:eastAsia="仿宋_GB2312" w:hint="eastAsia"/>
          <w:color w:val="000000" w:themeColor="text1"/>
          <w:sz w:val="32"/>
          <w:szCs w:val="32"/>
        </w:rPr>
        <w:lastRenderedPageBreak/>
        <w:t>高质量发展的“加速度”，为学校发展增添了底气和信心。</w:t>
      </w:r>
    </w:p>
    <w:p w:rsidR="00E2213D" w:rsidRPr="005A2B9A" w:rsidRDefault="00E2213D" w:rsidP="00E2213D">
      <w:pPr>
        <w:spacing w:line="580" w:lineRule="exact"/>
        <w:ind w:firstLineChars="200" w:firstLine="643"/>
        <w:jc w:val="left"/>
        <w:rPr>
          <w:rFonts w:ascii="仿宋_GB2312" w:eastAsia="仿宋_GB2312"/>
          <w:b/>
          <w:bCs/>
          <w:color w:val="000000" w:themeColor="text1"/>
          <w:sz w:val="32"/>
          <w:szCs w:val="32"/>
        </w:rPr>
      </w:pPr>
      <w:r w:rsidRPr="005A2B9A">
        <w:rPr>
          <w:rFonts w:ascii="仿宋_GB2312" w:eastAsia="仿宋_GB2312" w:hint="eastAsia"/>
          <w:b/>
          <w:bCs/>
          <w:color w:val="000000" w:themeColor="text1"/>
          <w:sz w:val="32"/>
          <w:szCs w:val="32"/>
        </w:rPr>
        <w:t>1.加大高层次</w:t>
      </w:r>
      <w:proofErr w:type="gramStart"/>
      <w:r w:rsidRPr="005A2B9A">
        <w:rPr>
          <w:rFonts w:ascii="仿宋_GB2312" w:eastAsia="仿宋_GB2312" w:hint="eastAsia"/>
          <w:b/>
          <w:bCs/>
          <w:color w:val="000000" w:themeColor="text1"/>
          <w:sz w:val="32"/>
          <w:szCs w:val="32"/>
        </w:rPr>
        <w:t>人才引育力度</w:t>
      </w:r>
      <w:proofErr w:type="gramEnd"/>
      <w:r w:rsidRPr="005A2B9A">
        <w:rPr>
          <w:rFonts w:ascii="仿宋_GB2312" w:eastAsia="仿宋_GB2312" w:hint="eastAsia"/>
          <w:b/>
          <w:bCs/>
          <w:color w:val="000000" w:themeColor="text1"/>
          <w:sz w:val="32"/>
          <w:szCs w:val="32"/>
        </w:rPr>
        <w:t>。</w:t>
      </w:r>
      <w:r w:rsidRPr="005A2B9A">
        <w:rPr>
          <w:rFonts w:ascii="仿宋_GB2312" w:eastAsia="仿宋_GB2312" w:hint="eastAsia"/>
          <w:color w:val="000000" w:themeColor="text1"/>
          <w:sz w:val="32"/>
          <w:szCs w:val="32"/>
        </w:rPr>
        <w:t>我们要深入实施“人才强校”战略，加大人才集聚力度，促进高层次人才总量稳步增长。集中优势资源，积极引进高端人才，实现具有学术影响力的领军人才引进新突破。柔性引进海外知名专家，实现高端国际人才共享、引进新突破。完善“西湖学者计划”，实施“百名优博计划”，精准人才扶持，实现自主培养国家级人才新突破。</w:t>
      </w:r>
    </w:p>
    <w:p w:rsidR="00E2213D" w:rsidRPr="005A2B9A" w:rsidRDefault="00E2213D" w:rsidP="00E2213D">
      <w:pPr>
        <w:spacing w:line="580" w:lineRule="exact"/>
        <w:ind w:firstLineChars="200" w:firstLine="643"/>
        <w:jc w:val="left"/>
        <w:rPr>
          <w:rFonts w:ascii="仿宋_GB2312" w:eastAsia="仿宋_GB2312"/>
          <w:b/>
          <w:bCs/>
          <w:color w:val="000000" w:themeColor="text1"/>
          <w:sz w:val="32"/>
          <w:szCs w:val="32"/>
        </w:rPr>
      </w:pPr>
      <w:r w:rsidRPr="005A2B9A">
        <w:rPr>
          <w:rFonts w:ascii="仿宋_GB2312" w:eastAsia="仿宋_GB2312" w:hint="eastAsia"/>
          <w:b/>
          <w:bCs/>
          <w:color w:val="000000" w:themeColor="text1"/>
          <w:sz w:val="32"/>
          <w:szCs w:val="32"/>
        </w:rPr>
        <w:t>2.构建完善的人才工作体系。</w:t>
      </w:r>
      <w:r w:rsidRPr="005A2B9A">
        <w:rPr>
          <w:rFonts w:ascii="仿宋_GB2312" w:eastAsia="仿宋_GB2312" w:hint="eastAsia"/>
          <w:color w:val="000000" w:themeColor="text1"/>
          <w:sz w:val="32"/>
          <w:szCs w:val="32"/>
        </w:rPr>
        <w:t>我们要把人才放在优先发展的战略地位，关心人才、发现人才、集聚人才、培养人才、用好人才、服务人才。已成立的人才发展与工作办公室，要做实做强人才的引育、管理和服务工作。术业有专攻，人人皆可成才。我们要切实加强党政管理、辅导员、实验技术、图书信息、会计卫生等人才队伍建设，激发各类人才创新创造活力。</w:t>
      </w:r>
    </w:p>
    <w:p w:rsidR="00E2213D" w:rsidRPr="005A2B9A" w:rsidRDefault="00E2213D" w:rsidP="00E2213D">
      <w:pPr>
        <w:spacing w:line="580" w:lineRule="exact"/>
        <w:ind w:firstLineChars="200" w:firstLine="643"/>
        <w:jc w:val="left"/>
        <w:rPr>
          <w:rFonts w:ascii="仿宋_GB2312" w:eastAsia="仿宋_GB2312"/>
          <w:color w:val="000000" w:themeColor="text1"/>
          <w:sz w:val="32"/>
          <w:szCs w:val="32"/>
        </w:rPr>
      </w:pPr>
      <w:r w:rsidRPr="005A2B9A">
        <w:rPr>
          <w:rFonts w:ascii="仿宋_GB2312" w:eastAsia="仿宋_GB2312" w:hint="eastAsia"/>
          <w:b/>
          <w:bCs/>
          <w:color w:val="000000" w:themeColor="text1"/>
          <w:sz w:val="32"/>
          <w:szCs w:val="32"/>
        </w:rPr>
        <w:t>3.提高教师职业幸福感。</w:t>
      </w:r>
      <w:r w:rsidRPr="005A2B9A">
        <w:rPr>
          <w:rFonts w:ascii="仿宋_GB2312" w:eastAsia="仿宋_GB2312" w:hint="eastAsia"/>
          <w:color w:val="000000" w:themeColor="text1"/>
          <w:sz w:val="32"/>
          <w:szCs w:val="32"/>
        </w:rPr>
        <w:t>我们要增强全生命周期的管理服务能力，提升教师对学校的归属感。定期举办“商大欢迎您”“商大祝贺您”“商大感谢您”等系列活动，在全校营造尊师重教的良好氛围。建立教职工收入稳步增长机制，提高教师收入水平。优化服务流程，提升服务水平，让教师感受到数字化改革等带来的便捷。着力改善教师办公条件，优化办公环境。</w:t>
      </w:r>
    </w:p>
    <w:p w:rsidR="00E2213D" w:rsidRPr="005A2B9A" w:rsidRDefault="00E2213D" w:rsidP="00E2213D">
      <w:pPr>
        <w:spacing w:line="580" w:lineRule="exact"/>
        <w:ind w:firstLineChars="200" w:firstLine="643"/>
        <w:jc w:val="left"/>
        <w:rPr>
          <w:rFonts w:ascii="仿宋_GB2312" w:eastAsia="仿宋_GB2312"/>
          <w:b/>
          <w:bCs/>
          <w:color w:val="000000" w:themeColor="text1"/>
          <w:sz w:val="32"/>
          <w:szCs w:val="32"/>
        </w:rPr>
      </w:pPr>
      <w:r w:rsidRPr="005A2B9A">
        <w:rPr>
          <w:rFonts w:ascii="仿宋_GB2312" w:eastAsia="仿宋_GB2312" w:hint="eastAsia"/>
          <w:b/>
          <w:bCs/>
          <w:color w:val="000000" w:themeColor="text1"/>
          <w:sz w:val="32"/>
          <w:szCs w:val="32"/>
        </w:rPr>
        <w:t>（四）创新科研管理，提升高水平科研</w:t>
      </w:r>
      <w:r>
        <w:rPr>
          <w:rFonts w:ascii="仿宋_GB2312" w:eastAsia="仿宋_GB2312" w:hint="eastAsia"/>
          <w:b/>
          <w:bCs/>
          <w:color w:val="000000" w:themeColor="text1"/>
          <w:sz w:val="32"/>
          <w:szCs w:val="32"/>
        </w:rPr>
        <w:t>和服务</w:t>
      </w:r>
      <w:r w:rsidRPr="005A2B9A">
        <w:rPr>
          <w:rFonts w:ascii="仿宋_GB2312" w:eastAsia="仿宋_GB2312" w:hint="eastAsia"/>
          <w:b/>
          <w:bCs/>
          <w:color w:val="000000" w:themeColor="text1"/>
          <w:sz w:val="32"/>
          <w:szCs w:val="32"/>
        </w:rPr>
        <w:t>能力</w:t>
      </w:r>
    </w:p>
    <w:p w:rsidR="00E2213D" w:rsidRPr="005A2B9A" w:rsidRDefault="00E2213D" w:rsidP="00E2213D">
      <w:pPr>
        <w:spacing w:line="580" w:lineRule="exact"/>
        <w:ind w:firstLineChars="200" w:firstLine="640"/>
        <w:jc w:val="left"/>
        <w:rPr>
          <w:rFonts w:ascii="仿宋_GB2312" w:eastAsia="仿宋_GB2312"/>
          <w:color w:val="000000" w:themeColor="text1"/>
          <w:sz w:val="32"/>
          <w:szCs w:val="32"/>
        </w:rPr>
      </w:pPr>
      <w:r w:rsidRPr="005A2B9A">
        <w:rPr>
          <w:rFonts w:ascii="仿宋_GB2312" w:eastAsia="仿宋_GB2312" w:hint="eastAsia"/>
          <w:color w:val="000000" w:themeColor="text1"/>
          <w:sz w:val="32"/>
          <w:szCs w:val="32"/>
        </w:rPr>
        <w:t>科学研究是最具创造性的活动。科学研究和服务社会能力体现着一所大学的核心竞争力。高质量科研和服务是卓越大学建设的重要支撑。</w:t>
      </w:r>
    </w:p>
    <w:p w:rsidR="00E2213D" w:rsidRPr="005A2B9A" w:rsidRDefault="00E2213D" w:rsidP="00E2213D">
      <w:pPr>
        <w:widowControl/>
        <w:spacing w:line="580" w:lineRule="exact"/>
        <w:ind w:firstLineChars="200" w:firstLine="643"/>
        <w:jc w:val="left"/>
        <w:rPr>
          <w:rFonts w:ascii="仿宋_GB2312" w:eastAsia="仿宋_GB2312"/>
          <w:color w:val="000000" w:themeColor="text1"/>
          <w:sz w:val="32"/>
          <w:szCs w:val="32"/>
        </w:rPr>
      </w:pPr>
      <w:r w:rsidRPr="005A2B9A">
        <w:rPr>
          <w:rFonts w:ascii="仿宋_GB2312" w:eastAsia="仿宋_GB2312" w:hint="eastAsia"/>
          <w:b/>
          <w:bCs/>
          <w:color w:val="000000" w:themeColor="text1"/>
          <w:sz w:val="32"/>
          <w:szCs w:val="32"/>
        </w:rPr>
        <w:lastRenderedPageBreak/>
        <w:t>1.构建“大科研”工作格局。</w:t>
      </w:r>
      <w:r w:rsidRPr="005A2B9A">
        <w:rPr>
          <w:rFonts w:ascii="仿宋_GB2312" w:eastAsia="仿宋_GB2312" w:hint="eastAsia"/>
          <w:color w:val="000000" w:themeColor="text1"/>
          <w:sz w:val="32"/>
          <w:szCs w:val="32"/>
        </w:rPr>
        <w:t>我们要加强跨学院、跨学科科研合作交流，加快构建学科间交叉融合的“大科研”格局，为“四新”建设提供有力支撑。强化高水平科研和创新能力，力争“大项目、大平台、大成果、大团队”实现新突破。打造“政产学研</w:t>
      </w:r>
      <w:r w:rsidR="00696055">
        <w:rPr>
          <w:rFonts w:ascii="仿宋_GB2312" w:eastAsia="仿宋_GB2312" w:hint="eastAsia"/>
          <w:color w:val="000000" w:themeColor="text1"/>
          <w:sz w:val="32"/>
          <w:szCs w:val="32"/>
        </w:rPr>
        <w:t>用</w:t>
      </w:r>
      <w:r w:rsidRPr="005A2B9A">
        <w:rPr>
          <w:rFonts w:ascii="仿宋_GB2312" w:eastAsia="仿宋_GB2312" w:hint="eastAsia"/>
          <w:color w:val="000000" w:themeColor="text1"/>
          <w:sz w:val="32"/>
          <w:szCs w:val="32"/>
        </w:rPr>
        <w:t>”一体化平台，提升科研成果转化能力。</w:t>
      </w:r>
    </w:p>
    <w:p w:rsidR="00E2213D" w:rsidRPr="005A2B9A" w:rsidRDefault="00E2213D" w:rsidP="00E2213D">
      <w:pPr>
        <w:widowControl/>
        <w:spacing w:line="580" w:lineRule="exact"/>
        <w:ind w:firstLineChars="200" w:firstLine="643"/>
        <w:jc w:val="left"/>
        <w:rPr>
          <w:rFonts w:ascii="仿宋_GB2312" w:eastAsia="仿宋_GB2312"/>
          <w:color w:val="000000" w:themeColor="text1"/>
          <w:sz w:val="32"/>
          <w:szCs w:val="32"/>
        </w:rPr>
      </w:pPr>
      <w:r w:rsidRPr="005A2B9A">
        <w:rPr>
          <w:rFonts w:ascii="仿宋_GB2312" w:eastAsia="仿宋_GB2312" w:hint="eastAsia"/>
          <w:b/>
          <w:bCs/>
          <w:color w:val="000000" w:themeColor="text1"/>
          <w:sz w:val="32"/>
          <w:szCs w:val="32"/>
        </w:rPr>
        <w:t>2.深化科研管理体制机制改革。</w:t>
      </w:r>
      <w:r w:rsidRPr="005A2B9A">
        <w:rPr>
          <w:rFonts w:ascii="仿宋_GB2312" w:eastAsia="仿宋_GB2312" w:hint="eastAsia"/>
          <w:color w:val="000000" w:themeColor="text1"/>
          <w:sz w:val="32"/>
          <w:szCs w:val="32"/>
        </w:rPr>
        <w:t>我们要深入贯彻落实《深化新时代教育评价改革总体方案》，着力推动科研评价制度改革，构建分层分类的科研评价体系，推进科研评价“力破五唯、争创一流”。对标一流高校科研管理模式，加快形成更加充满活力的科研管理体制和运行机制。</w:t>
      </w:r>
    </w:p>
    <w:p w:rsidR="00E2213D" w:rsidRPr="005A2B9A" w:rsidRDefault="00E2213D" w:rsidP="00E2213D">
      <w:pPr>
        <w:widowControl/>
        <w:spacing w:line="580" w:lineRule="exact"/>
        <w:ind w:firstLineChars="200" w:firstLine="643"/>
        <w:jc w:val="left"/>
        <w:rPr>
          <w:rFonts w:ascii="仿宋_GB2312" w:eastAsia="仿宋_GB2312"/>
          <w:color w:val="000000" w:themeColor="text1"/>
          <w:sz w:val="32"/>
          <w:szCs w:val="32"/>
        </w:rPr>
      </w:pPr>
      <w:r w:rsidRPr="005A2B9A">
        <w:rPr>
          <w:rFonts w:ascii="仿宋_GB2312" w:eastAsia="仿宋_GB2312" w:hint="eastAsia"/>
          <w:b/>
          <w:bCs/>
          <w:color w:val="000000" w:themeColor="text1"/>
          <w:sz w:val="32"/>
          <w:szCs w:val="32"/>
        </w:rPr>
        <w:t>3.打造哲学社会科学研究高地。</w:t>
      </w:r>
      <w:r w:rsidRPr="005A2B9A">
        <w:rPr>
          <w:rFonts w:ascii="仿宋_GB2312" w:eastAsia="仿宋_GB2312" w:hint="eastAsia"/>
          <w:color w:val="000000" w:themeColor="text1"/>
          <w:sz w:val="32"/>
          <w:szCs w:val="32"/>
        </w:rPr>
        <w:t>我们已成立社会科学部（社会科学研究院），要建好用好“重要窗口研究院”等高层次科研平台，打造优秀科研团队，在重大项目、重大平台、重大成果上占领高地，强化成果的辨识度和社会影响力。</w:t>
      </w:r>
    </w:p>
    <w:p w:rsidR="00E2213D" w:rsidRPr="005A2B9A" w:rsidRDefault="00E2213D" w:rsidP="00E2213D">
      <w:pPr>
        <w:spacing w:line="580" w:lineRule="exact"/>
        <w:ind w:firstLineChars="200" w:firstLine="643"/>
        <w:jc w:val="left"/>
        <w:rPr>
          <w:rFonts w:ascii="仿宋_GB2312" w:eastAsia="仿宋_GB2312"/>
          <w:b/>
          <w:bCs/>
          <w:color w:val="000000" w:themeColor="text1"/>
          <w:sz w:val="32"/>
          <w:szCs w:val="32"/>
        </w:rPr>
      </w:pPr>
      <w:r w:rsidRPr="005A2B9A">
        <w:rPr>
          <w:rFonts w:ascii="仿宋_GB2312" w:eastAsia="仿宋_GB2312"/>
          <w:b/>
          <w:bCs/>
          <w:color w:val="000000" w:themeColor="text1"/>
          <w:sz w:val="32"/>
          <w:szCs w:val="32"/>
        </w:rPr>
        <w:t>4</w:t>
      </w:r>
      <w:r w:rsidRPr="005A2B9A">
        <w:rPr>
          <w:rFonts w:ascii="仿宋_GB2312" w:eastAsia="仿宋_GB2312" w:hint="eastAsia"/>
          <w:b/>
          <w:bCs/>
          <w:color w:val="000000" w:themeColor="text1"/>
          <w:sz w:val="32"/>
          <w:szCs w:val="32"/>
        </w:rPr>
        <w:t>.主动服务国家和浙江省重大战略决策。</w:t>
      </w:r>
      <w:r w:rsidRPr="005A2B9A">
        <w:rPr>
          <w:rFonts w:ascii="仿宋_GB2312" w:eastAsia="仿宋_GB2312" w:hint="eastAsia"/>
          <w:color w:val="000000" w:themeColor="text1"/>
          <w:sz w:val="32"/>
          <w:szCs w:val="32"/>
        </w:rPr>
        <w:t>我们要聚焦重大理论和现实问题，为服务国家重大战略需求和省委省政府中心工作贡献商大力量</w:t>
      </w:r>
      <w:r w:rsidRPr="005A2B9A">
        <w:rPr>
          <w:rFonts w:ascii="仿宋_GB2312" w:eastAsia="仿宋_GB2312" w:hint="eastAsia"/>
          <w:b/>
          <w:bCs/>
          <w:color w:val="000000" w:themeColor="text1"/>
          <w:sz w:val="32"/>
          <w:szCs w:val="32"/>
        </w:rPr>
        <w:t>。</w:t>
      </w:r>
      <w:r w:rsidRPr="005A2B9A">
        <w:rPr>
          <w:rFonts w:ascii="仿宋_GB2312" w:eastAsia="仿宋_GB2312" w:hint="eastAsia"/>
          <w:color w:val="000000" w:themeColor="text1"/>
          <w:sz w:val="32"/>
          <w:szCs w:val="32"/>
        </w:rPr>
        <w:t>加强校地、校企合作，全面提升学科专业建设与经济社会发展的互动能力。强化现代商贸研究中心、</w:t>
      </w:r>
      <w:proofErr w:type="gramStart"/>
      <w:r w:rsidRPr="005A2B9A">
        <w:rPr>
          <w:rFonts w:ascii="仿宋_GB2312" w:eastAsia="仿宋_GB2312" w:hint="eastAsia"/>
          <w:color w:val="000000" w:themeColor="text1"/>
          <w:sz w:val="32"/>
          <w:szCs w:val="32"/>
        </w:rPr>
        <w:t>浙商研究院</w:t>
      </w:r>
      <w:proofErr w:type="gramEnd"/>
      <w:r w:rsidR="00985F23" w:rsidRPr="00985F23">
        <w:rPr>
          <w:rFonts w:ascii="仿宋_GB2312" w:eastAsia="仿宋_GB2312" w:hint="eastAsia"/>
          <w:color w:val="000000" w:themeColor="text1"/>
          <w:sz w:val="32"/>
          <w:szCs w:val="32"/>
        </w:rPr>
        <w:t>、浙江省文化产业创新发展研究院、东海食品研究院、台湾研究院、浙江省高等教育评价研究院</w:t>
      </w:r>
      <w:r w:rsidRPr="005A2B9A">
        <w:rPr>
          <w:rFonts w:ascii="仿宋_GB2312" w:eastAsia="仿宋_GB2312" w:hint="eastAsia"/>
          <w:color w:val="000000" w:themeColor="text1"/>
          <w:sz w:val="32"/>
          <w:szCs w:val="32"/>
        </w:rPr>
        <w:t>等重点研究基地和智库平台的作用，提供高质量的</w:t>
      </w:r>
      <w:proofErr w:type="gramStart"/>
      <w:r w:rsidRPr="005A2B9A">
        <w:rPr>
          <w:rFonts w:ascii="仿宋_GB2312" w:eastAsia="仿宋_GB2312" w:hint="eastAsia"/>
          <w:color w:val="000000" w:themeColor="text1"/>
          <w:sz w:val="32"/>
          <w:szCs w:val="32"/>
        </w:rPr>
        <w:t>咨</w:t>
      </w:r>
      <w:proofErr w:type="gramEnd"/>
      <w:r w:rsidRPr="005A2B9A">
        <w:rPr>
          <w:rFonts w:ascii="仿宋_GB2312" w:eastAsia="仿宋_GB2312" w:hint="eastAsia"/>
          <w:color w:val="000000" w:themeColor="text1"/>
          <w:sz w:val="32"/>
          <w:szCs w:val="32"/>
        </w:rPr>
        <w:t>政服务。</w:t>
      </w:r>
    </w:p>
    <w:p w:rsidR="00E2213D" w:rsidRPr="005A2B9A" w:rsidRDefault="00E2213D" w:rsidP="00E2213D">
      <w:pPr>
        <w:widowControl/>
        <w:spacing w:line="580" w:lineRule="exact"/>
        <w:ind w:firstLineChars="200" w:firstLine="643"/>
        <w:jc w:val="left"/>
        <w:rPr>
          <w:rFonts w:ascii="仿宋_GB2312" w:eastAsia="仿宋_GB2312"/>
          <w:b/>
          <w:bCs/>
          <w:color w:val="000000" w:themeColor="text1"/>
          <w:sz w:val="32"/>
          <w:szCs w:val="32"/>
        </w:rPr>
      </w:pPr>
      <w:r w:rsidRPr="005A2B9A">
        <w:rPr>
          <w:rFonts w:ascii="仿宋_GB2312" w:eastAsia="仿宋_GB2312" w:hint="eastAsia"/>
          <w:b/>
          <w:bCs/>
          <w:color w:val="000000" w:themeColor="text1"/>
          <w:sz w:val="32"/>
          <w:szCs w:val="32"/>
        </w:rPr>
        <w:t>（五）不断拓宽办学空间，盘活利用校内资源</w:t>
      </w:r>
    </w:p>
    <w:p w:rsidR="00E2213D" w:rsidRPr="005A2B9A" w:rsidRDefault="00E2213D" w:rsidP="00E2213D">
      <w:pPr>
        <w:spacing w:line="580" w:lineRule="exact"/>
        <w:ind w:firstLineChars="200" w:firstLine="640"/>
        <w:jc w:val="left"/>
        <w:rPr>
          <w:rFonts w:ascii="仿宋_GB2312" w:eastAsia="仿宋_GB2312"/>
          <w:color w:val="000000" w:themeColor="text1"/>
          <w:sz w:val="32"/>
          <w:szCs w:val="32"/>
        </w:rPr>
      </w:pPr>
      <w:r w:rsidRPr="005A2B9A">
        <w:rPr>
          <w:rFonts w:ascii="仿宋_GB2312" w:eastAsia="仿宋_GB2312"/>
          <w:color w:val="000000" w:themeColor="text1"/>
          <w:sz w:val="32"/>
          <w:szCs w:val="32"/>
        </w:rPr>
        <w:t>拓宽办学空间</w:t>
      </w:r>
      <w:r w:rsidRPr="005A2B9A">
        <w:rPr>
          <w:rFonts w:ascii="仿宋_GB2312" w:eastAsia="仿宋_GB2312" w:hint="eastAsia"/>
          <w:color w:val="000000" w:themeColor="text1"/>
          <w:sz w:val="32"/>
          <w:szCs w:val="32"/>
        </w:rPr>
        <w:t>，</w:t>
      </w:r>
      <w:r w:rsidRPr="005A2B9A">
        <w:rPr>
          <w:rFonts w:ascii="仿宋_GB2312" w:eastAsia="仿宋_GB2312"/>
          <w:color w:val="000000" w:themeColor="text1"/>
          <w:sz w:val="32"/>
          <w:szCs w:val="32"/>
        </w:rPr>
        <w:t>拓展办学资源</w:t>
      </w:r>
      <w:r w:rsidRPr="005A2B9A">
        <w:rPr>
          <w:rFonts w:ascii="仿宋_GB2312" w:eastAsia="仿宋_GB2312" w:hint="eastAsia"/>
          <w:color w:val="000000" w:themeColor="text1"/>
          <w:sz w:val="32"/>
          <w:szCs w:val="32"/>
        </w:rPr>
        <w:t>，</w:t>
      </w:r>
      <w:r w:rsidRPr="005A2B9A">
        <w:rPr>
          <w:rFonts w:ascii="仿宋_GB2312" w:eastAsia="仿宋_GB2312"/>
          <w:color w:val="000000" w:themeColor="text1"/>
          <w:sz w:val="32"/>
          <w:szCs w:val="32"/>
        </w:rPr>
        <w:t>提高资源</w:t>
      </w:r>
      <w:r w:rsidRPr="005A2B9A">
        <w:rPr>
          <w:rFonts w:ascii="仿宋_GB2312" w:eastAsia="仿宋_GB2312" w:hint="eastAsia"/>
          <w:color w:val="000000" w:themeColor="text1"/>
          <w:sz w:val="32"/>
          <w:szCs w:val="32"/>
        </w:rPr>
        <w:t>整合</w:t>
      </w:r>
      <w:r w:rsidRPr="005A2B9A">
        <w:rPr>
          <w:rFonts w:ascii="仿宋_GB2312" w:eastAsia="仿宋_GB2312"/>
          <w:color w:val="000000" w:themeColor="text1"/>
          <w:sz w:val="32"/>
          <w:szCs w:val="32"/>
        </w:rPr>
        <w:t>利用效益</w:t>
      </w:r>
      <w:r w:rsidRPr="005A2B9A">
        <w:rPr>
          <w:rFonts w:ascii="仿宋_GB2312" w:eastAsia="仿宋_GB2312" w:hint="eastAsia"/>
          <w:color w:val="000000" w:themeColor="text1"/>
          <w:sz w:val="32"/>
          <w:szCs w:val="32"/>
        </w:rPr>
        <w:t>，</w:t>
      </w:r>
      <w:r w:rsidRPr="005A2B9A">
        <w:rPr>
          <w:rFonts w:ascii="仿宋_GB2312" w:eastAsia="仿宋_GB2312"/>
          <w:color w:val="000000" w:themeColor="text1"/>
          <w:sz w:val="32"/>
          <w:szCs w:val="32"/>
        </w:rPr>
        <w:t>越来越成为现代大学办学治校的重要内容</w:t>
      </w:r>
      <w:r w:rsidRPr="005A2B9A">
        <w:rPr>
          <w:rFonts w:ascii="仿宋_GB2312" w:eastAsia="仿宋_GB2312" w:hint="eastAsia"/>
          <w:color w:val="000000" w:themeColor="text1"/>
          <w:sz w:val="32"/>
          <w:szCs w:val="32"/>
        </w:rPr>
        <w:t>，</w:t>
      </w:r>
      <w:r w:rsidRPr="005A2B9A">
        <w:rPr>
          <w:rFonts w:ascii="仿宋_GB2312" w:eastAsia="仿宋_GB2312"/>
          <w:color w:val="000000" w:themeColor="text1"/>
          <w:sz w:val="32"/>
          <w:szCs w:val="32"/>
        </w:rPr>
        <w:t>国内外一流大学都</w:t>
      </w:r>
      <w:r w:rsidRPr="005A2B9A">
        <w:rPr>
          <w:rFonts w:ascii="仿宋_GB2312" w:eastAsia="仿宋_GB2312"/>
          <w:color w:val="000000" w:themeColor="text1"/>
          <w:sz w:val="32"/>
          <w:szCs w:val="32"/>
        </w:rPr>
        <w:lastRenderedPageBreak/>
        <w:t>是资源聚集的高地</w:t>
      </w:r>
      <w:r w:rsidRPr="005A2B9A">
        <w:rPr>
          <w:rFonts w:ascii="仿宋_GB2312" w:eastAsia="仿宋_GB2312" w:hint="eastAsia"/>
          <w:color w:val="000000" w:themeColor="text1"/>
          <w:sz w:val="32"/>
          <w:szCs w:val="32"/>
        </w:rPr>
        <w:t>。</w:t>
      </w:r>
    </w:p>
    <w:p w:rsidR="00E2213D" w:rsidRPr="005A2B9A" w:rsidRDefault="00E2213D" w:rsidP="00E2213D">
      <w:pPr>
        <w:spacing w:line="580" w:lineRule="exact"/>
        <w:ind w:firstLineChars="200" w:firstLine="643"/>
        <w:jc w:val="left"/>
        <w:rPr>
          <w:rFonts w:ascii="仿宋_GB2312" w:eastAsia="仿宋_GB2312"/>
          <w:color w:val="000000" w:themeColor="text1"/>
          <w:sz w:val="32"/>
          <w:szCs w:val="32"/>
        </w:rPr>
      </w:pPr>
      <w:r w:rsidRPr="005A2B9A">
        <w:rPr>
          <w:rFonts w:ascii="仿宋_GB2312" w:eastAsia="仿宋_GB2312"/>
          <w:b/>
          <w:bCs/>
          <w:color w:val="000000" w:themeColor="text1"/>
          <w:sz w:val="32"/>
          <w:szCs w:val="32"/>
        </w:rPr>
        <w:t>1</w:t>
      </w:r>
      <w:r w:rsidRPr="005A2B9A">
        <w:rPr>
          <w:rFonts w:ascii="仿宋_GB2312" w:eastAsia="仿宋_GB2312" w:hint="eastAsia"/>
          <w:b/>
          <w:bCs/>
          <w:color w:val="000000" w:themeColor="text1"/>
          <w:sz w:val="32"/>
          <w:szCs w:val="32"/>
        </w:rPr>
        <w:t>.全面提升校友工作水平。</w:t>
      </w:r>
      <w:r w:rsidRPr="005A2B9A">
        <w:rPr>
          <w:rFonts w:ascii="仿宋_GB2312" w:eastAsia="仿宋_GB2312" w:hint="eastAsia"/>
          <w:color w:val="000000" w:themeColor="text1"/>
          <w:sz w:val="32"/>
          <w:szCs w:val="32"/>
        </w:rPr>
        <w:t>我们要利用好以110周年校庆为契机建立起来的校友工作机制，营造良好的校友文化，打造学校与校友发展共同体。用好英贤专项基金，加快推进英贤慈善学院及英贤慈善大楼建设，努力将浙江工商大学英贤慈善学院打造成为慈善人才培养、学术研究与智库建设的高地。</w:t>
      </w:r>
    </w:p>
    <w:p w:rsidR="008E5419" w:rsidRDefault="00E2213D" w:rsidP="00E2213D">
      <w:pPr>
        <w:spacing w:line="580" w:lineRule="exact"/>
        <w:ind w:firstLineChars="200" w:firstLine="643"/>
        <w:jc w:val="left"/>
        <w:rPr>
          <w:rFonts w:ascii="仿宋_GB2312" w:eastAsia="仿宋_GB2312"/>
          <w:color w:val="000000" w:themeColor="text1"/>
          <w:sz w:val="32"/>
          <w:szCs w:val="32"/>
        </w:rPr>
      </w:pPr>
      <w:r w:rsidRPr="005A2B9A">
        <w:rPr>
          <w:rFonts w:ascii="仿宋_GB2312" w:eastAsia="仿宋_GB2312"/>
          <w:b/>
          <w:bCs/>
          <w:color w:val="000000" w:themeColor="text1"/>
          <w:sz w:val="32"/>
          <w:szCs w:val="32"/>
        </w:rPr>
        <w:t>2</w:t>
      </w:r>
      <w:r w:rsidRPr="005A2B9A">
        <w:rPr>
          <w:rFonts w:ascii="仿宋_GB2312" w:eastAsia="仿宋_GB2312" w:hint="eastAsia"/>
          <w:b/>
          <w:bCs/>
          <w:color w:val="000000" w:themeColor="text1"/>
          <w:sz w:val="32"/>
          <w:szCs w:val="32"/>
        </w:rPr>
        <w:t>.积极争取财政政策和资金支持。</w:t>
      </w:r>
      <w:r w:rsidRPr="005A2B9A">
        <w:rPr>
          <w:rFonts w:ascii="仿宋_GB2312" w:eastAsia="仿宋_GB2312" w:hint="eastAsia"/>
          <w:color w:val="000000" w:themeColor="text1"/>
          <w:sz w:val="32"/>
          <w:szCs w:val="32"/>
        </w:rPr>
        <w:t>为积极引进国内外高水平大学来浙办学，浙江省财政设立浙江省引进高水平大学省级引导资金。我们要</w:t>
      </w:r>
      <w:r w:rsidRPr="005A2B9A">
        <w:rPr>
          <w:rFonts w:ascii="仿宋_GB2312" w:eastAsia="仿宋_GB2312" w:hAnsi="宋体" w:cs="宋体" w:hint="eastAsia"/>
          <w:color w:val="000000" w:themeColor="text1"/>
          <w:sz w:val="32"/>
          <w:szCs w:val="32"/>
        </w:rPr>
        <w:t>在深化与中国人民大学战略合作、与英国萨塞克斯大学共建人工智能学院等基础上，拓展开发新的合作项目。要用足用好各项支持政策</w:t>
      </w:r>
      <w:r w:rsidRPr="005A2B9A">
        <w:rPr>
          <w:rFonts w:ascii="仿宋_GB2312" w:eastAsia="仿宋_GB2312" w:hint="eastAsia"/>
          <w:color w:val="000000" w:themeColor="text1"/>
          <w:sz w:val="32"/>
          <w:szCs w:val="32"/>
        </w:rPr>
        <w:t>，</w:t>
      </w:r>
      <w:r w:rsidRPr="005A2B9A">
        <w:rPr>
          <w:rFonts w:ascii="仿宋_GB2312" w:eastAsia="仿宋_GB2312" w:hAnsi="宋体" w:cs="宋体" w:hint="eastAsia"/>
          <w:color w:val="000000" w:themeColor="text1"/>
          <w:sz w:val="32"/>
          <w:szCs w:val="32"/>
        </w:rPr>
        <w:t>争取上级部门最大支持，</w:t>
      </w:r>
      <w:r w:rsidRPr="005A2B9A">
        <w:rPr>
          <w:rFonts w:ascii="仿宋_GB2312" w:eastAsia="仿宋_GB2312" w:hint="eastAsia"/>
          <w:color w:val="000000" w:themeColor="text1"/>
          <w:sz w:val="32"/>
          <w:szCs w:val="32"/>
        </w:rPr>
        <w:t>落实对我校引进国内外高水平大学合作办学的财政支持政策。</w:t>
      </w:r>
    </w:p>
    <w:p w:rsidR="00E2213D" w:rsidRPr="005A2B9A" w:rsidRDefault="00E2213D" w:rsidP="00E2213D">
      <w:pPr>
        <w:spacing w:line="580" w:lineRule="exact"/>
        <w:ind w:firstLineChars="200" w:firstLine="643"/>
        <w:jc w:val="left"/>
        <w:rPr>
          <w:rFonts w:ascii="仿宋_GB2312" w:eastAsia="仿宋_GB2312"/>
          <w:b/>
          <w:bCs/>
          <w:color w:val="000000" w:themeColor="text1"/>
          <w:sz w:val="32"/>
          <w:szCs w:val="32"/>
        </w:rPr>
      </w:pPr>
      <w:r w:rsidRPr="005A2B9A">
        <w:rPr>
          <w:rFonts w:ascii="仿宋_GB2312" w:eastAsia="仿宋_GB2312"/>
          <w:b/>
          <w:bCs/>
          <w:color w:val="000000" w:themeColor="text1"/>
          <w:sz w:val="32"/>
          <w:szCs w:val="32"/>
        </w:rPr>
        <w:t>3</w:t>
      </w:r>
      <w:r w:rsidRPr="005A2B9A">
        <w:rPr>
          <w:rFonts w:ascii="仿宋_GB2312" w:eastAsia="仿宋_GB2312" w:hint="eastAsia"/>
          <w:b/>
          <w:bCs/>
          <w:color w:val="000000" w:themeColor="text1"/>
          <w:sz w:val="32"/>
          <w:szCs w:val="32"/>
        </w:rPr>
        <w:t>.实现办学资源利用效益最大化。</w:t>
      </w:r>
      <w:r w:rsidRPr="005A2B9A">
        <w:rPr>
          <w:rFonts w:ascii="仿宋_GB2312" w:eastAsia="仿宋_GB2312"/>
          <w:color w:val="000000" w:themeColor="text1"/>
          <w:sz w:val="32"/>
          <w:szCs w:val="32"/>
        </w:rPr>
        <w:t>我们要积极盘活各类存量资源，拓展增量资源。加强校区资源的开发利用</w:t>
      </w:r>
      <w:r w:rsidRPr="005A2B9A">
        <w:rPr>
          <w:rFonts w:ascii="仿宋_GB2312" w:eastAsia="仿宋_GB2312" w:hint="eastAsia"/>
          <w:color w:val="000000" w:themeColor="text1"/>
          <w:sz w:val="32"/>
          <w:szCs w:val="32"/>
        </w:rPr>
        <w:t>，</w:t>
      </w:r>
      <w:r w:rsidRPr="005A2B9A">
        <w:rPr>
          <w:rFonts w:ascii="仿宋_GB2312" w:eastAsia="仿宋_GB2312"/>
          <w:color w:val="000000" w:themeColor="text1"/>
          <w:sz w:val="32"/>
          <w:szCs w:val="32"/>
        </w:rPr>
        <w:t>有计划推进教工路校区办学功能提升</w:t>
      </w:r>
      <w:r w:rsidRPr="005A2B9A">
        <w:rPr>
          <w:rFonts w:ascii="仿宋_GB2312" w:eastAsia="仿宋_GB2312" w:hint="eastAsia"/>
          <w:color w:val="000000" w:themeColor="text1"/>
          <w:sz w:val="32"/>
          <w:szCs w:val="32"/>
        </w:rPr>
        <w:t>；</w:t>
      </w:r>
      <w:r w:rsidRPr="005A2B9A">
        <w:rPr>
          <w:rFonts w:ascii="仿宋_GB2312" w:eastAsia="仿宋_GB2312"/>
          <w:color w:val="000000" w:themeColor="text1"/>
          <w:sz w:val="32"/>
          <w:szCs w:val="32"/>
        </w:rPr>
        <w:t>推进下沙校区2022年杭州亚运会手球比赛场馆的建设和赛事筹备工作。激活学院开展合作办学的积极性</w:t>
      </w:r>
      <w:r w:rsidRPr="005A2B9A">
        <w:rPr>
          <w:rFonts w:ascii="仿宋_GB2312" w:eastAsia="仿宋_GB2312" w:hint="eastAsia"/>
          <w:color w:val="000000" w:themeColor="text1"/>
          <w:sz w:val="32"/>
          <w:szCs w:val="32"/>
        </w:rPr>
        <w:t>，</w:t>
      </w:r>
      <w:r w:rsidRPr="005A2B9A">
        <w:rPr>
          <w:rFonts w:ascii="仿宋_GB2312" w:eastAsia="仿宋_GB2312"/>
          <w:color w:val="000000" w:themeColor="text1"/>
          <w:sz w:val="32"/>
          <w:szCs w:val="32"/>
        </w:rPr>
        <w:t>鼓励学院充分利用自身优势，积极对外开展有偿社会服务。推进校办企业体制改革，确保国有资产保值增值。</w:t>
      </w:r>
      <w:r w:rsidRPr="005A2B9A">
        <w:rPr>
          <w:rFonts w:ascii="仿宋_GB2312" w:eastAsia="仿宋_GB2312" w:hAnsi="宋体" w:cs="仿宋_GB2312"/>
          <w:color w:val="000000" w:themeColor="text1"/>
          <w:kern w:val="0"/>
          <w:sz w:val="31"/>
          <w:szCs w:val="31"/>
          <w:lang w:bidi="ar"/>
        </w:rPr>
        <w:t>创新继续教育组织形式，提升品位，打造品牌，推动继续教</w:t>
      </w:r>
      <w:r w:rsidRPr="005A2B9A">
        <w:rPr>
          <w:rFonts w:ascii="仿宋_GB2312" w:eastAsia="仿宋_GB2312" w:hAnsi="宋体" w:cs="仿宋_GB2312" w:hint="eastAsia"/>
          <w:color w:val="000000" w:themeColor="text1"/>
          <w:kern w:val="0"/>
          <w:sz w:val="31"/>
          <w:szCs w:val="31"/>
          <w:lang w:bidi="ar"/>
        </w:rPr>
        <w:t>育事业成为学校发展的重要资源。</w:t>
      </w:r>
    </w:p>
    <w:p w:rsidR="00E2213D" w:rsidRPr="009E5446" w:rsidRDefault="00E2213D" w:rsidP="00E2213D">
      <w:pPr>
        <w:spacing w:line="580" w:lineRule="exact"/>
        <w:ind w:firstLineChars="200" w:firstLine="643"/>
        <w:jc w:val="left"/>
        <w:rPr>
          <w:rFonts w:ascii="仿宋_GB2312" w:eastAsia="仿宋_GB2312"/>
          <w:b/>
          <w:bCs/>
          <w:color w:val="000000" w:themeColor="text1"/>
          <w:sz w:val="32"/>
          <w:szCs w:val="32"/>
        </w:rPr>
      </w:pPr>
      <w:r w:rsidRPr="009E5446">
        <w:rPr>
          <w:rFonts w:ascii="仿宋_GB2312" w:eastAsia="仿宋_GB2312" w:hint="eastAsia"/>
          <w:b/>
          <w:bCs/>
          <w:color w:val="000000" w:themeColor="text1"/>
          <w:sz w:val="32"/>
          <w:szCs w:val="32"/>
        </w:rPr>
        <w:t>（六）</w:t>
      </w:r>
      <w:r w:rsidR="009E5446" w:rsidRPr="009E5446">
        <w:rPr>
          <w:rFonts w:ascii="仿宋_GB2312" w:eastAsia="仿宋_GB2312" w:hint="eastAsia"/>
          <w:b/>
          <w:bCs/>
          <w:color w:val="000000" w:themeColor="text1"/>
          <w:sz w:val="32"/>
          <w:szCs w:val="32"/>
        </w:rPr>
        <w:t>探索</w:t>
      </w:r>
      <w:r w:rsidR="006E037F">
        <w:rPr>
          <w:rFonts w:ascii="仿宋_GB2312" w:eastAsia="仿宋_GB2312" w:hint="eastAsia"/>
          <w:b/>
          <w:bCs/>
          <w:color w:val="000000" w:themeColor="text1"/>
          <w:sz w:val="32"/>
          <w:szCs w:val="32"/>
        </w:rPr>
        <w:t>在地</w:t>
      </w:r>
      <w:r w:rsidR="009E5446" w:rsidRPr="009E5446">
        <w:rPr>
          <w:rFonts w:ascii="仿宋_GB2312" w:eastAsia="仿宋_GB2312" w:hint="eastAsia"/>
          <w:b/>
          <w:bCs/>
          <w:color w:val="000000" w:themeColor="text1"/>
          <w:sz w:val="32"/>
          <w:szCs w:val="32"/>
        </w:rPr>
        <w:t>国际化之路</w:t>
      </w:r>
      <w:r w:rsidRPr="009E5446">
        <w:rPr>
          <w:rFonts w:ascii="仿宋_GB2312" w:eastAsia="仿宋_GB2312" w:hint="eastAsia"/>
          <w:b/>
          <w:bCs/>
          <w:color w:val="000000" w:themeColor="text1"/>
          <w:sz w:val="32"/>
          <w:szCs w:val="32"/>
        </w:rPr>
        <w:t>，提升国际化办学水平</w:t>
      </w:r>
    </w:p>
    <w:p w:rsidR="00E2213D" w:rsidRPr="005A2B9A" w:rsidRDefault="00E2213D" w:rsidP="00E2213D">
      <w:pPr>
        <w:spacing w:line="580" w:lineRule="exact"/>
        <w:ind w:firstLineChars="200" w:firstLine="640"/>
        <w:jc w:val="left"/>
        <w:rPr>
          <w:rFonts w:ascii="仿宋_GB2312" w:eastAsia="仿宋_GB2312"/>
          <w:color w:val="000000" w:themeColor="text1"/>
          <w:sz w:val="32"/>
          <w:szCs w:val="32"/>
        </w:rPr>
      </w:pPr>
      <w:r w:rsidRPr="005A2B9A">
        <w:rPr>
          <w:rFonts w:ascii="仿宋_GB2312" w:eastAsia="仿宋_GB2312" w:hint="eastAsia"/>
          <w:color w:val="000000" w:themeColor="text1"/>
          <w:sz w:val="32"/>
          <w:szCs w:val="32"/>
        </w:rPr>
        <w:t>后疫情时代充满了各种不确定性，高等教育也面临着“逆全球化”的严峻风险。特别是，一段时间以来，中美关系面临新挑战，美国等部分西方国家收紧政策，出国留学深受影响。</w:t>
      </w:r>
      <w:r w:rsidR="000554F3">
        <w:rPr>
          <w:rFonts w:ascii="仿宋_GB2312" w:eastAsia="仿宋_GB2312" w:hint="eastAsia"/>
          <w:color w:val="000000" w:themeColor="text1"/>
          <w:sz w:val="32"/>
          <w:szCs w:val="32"/>
        </w:rPr>
        <w:lastRenderedPageBreak/>
        <w:t>我们</w:t>
      </w:r>
      <w:r w:rsidRPr="005A2B9A">
        <w:rPr>
          <w:rFonts w:ascii="仿宋_GB2312" w:eastAsia="仿宋_GB2312" w:hint="eastAsia"/>
          <w:color w:val="000000" w:themeColor="text1"/>
          <w:sz w:val="32"/>
          <w:szCs w:val="32"/>
        </w:rPr>
        <w:t>要克服不确定性带来的影响，必须重塑国际化教育观念，</w:t>
      </w:r>
      <w:r w:rsidR="00AF6100">
        <w:rPr>
          <w:rFonts w:ascii="仿宋_GB2312" w:eastAsia="仿宋_GB2312" w:hint="eastAsia"/>
          <w:color w:val="000000" w:themeColor="text1"/>
          <w:sz w:val="32"/>
          <w:szCs w:val="32"/>
        </w:rPr>
        <w:t>探索</w:t>
      </w:r>
      <w:r w:rsidR="00AF6100" w:rsidRPr="00AF6100">
        <w:rPr>
          <w:rFonts w:ascii="仿宋_GB2312" w:eastAsia="仿宋_GB2312" w:hint="eastAsia"/>
          <w:color w:val="000000" w:themeColor="text1"/>
          <w:sz w:val="32"/>
          <w:szCs w:val="32"/>
        </w:rPr>
        <w:t>以国际化标准培养本土国际化人才之路，</w:t>
      </w:r>
      <w:r w:rsidRPr="005A2B9A">
        <w:rPr>
          <w:rFonts w:ascii="仿宋_GB2312" w:eastAsia="仿宋_GB2312" w:hint="eastAsia"/>
          <w:color w:val="000000" w:themeColor="text1"/>
          <w:sz w:val="32"/>
          <w:szCs w:val="32"/>
        </w:rPr>
        <w:t>走高质量的国际化办学道路。</w:t>
      </w:r>
    </w:p>
    <w:p w:rsidR="00635B46" w:rsidRPr="005A2B9A" w:rsidRDefault="00635B46" w:rsidP="00635B46">
      <w:pPr>
        <w:spacing w:line="580" w:lineRule="exact"/>
        <w:ind w:firstLineChars="200" w:firstLine="643"/>
        <w:jc w:val="left"/>
        <w:rPr>
          <w:rFonts w:ascii="仿宋_GB2312" w:eastAsia="仿宋_GB2312"/>
          <w:color w:val="000000" w:themeColor="text1"/>
          <w:sz w:val="32"/>
          <w:szCs w:val="32"/>
        </w:rPr>
      </w:pPr>
      <w:r w:rsidRPr="005A2B9A">
        <w:rPr>
          <w:rFonts w:ascii="仿宋_GB2312" w:eastAsia="仿宋_GB2312" w:hint="eastAsia"/>
          <w:b/>
          <w:bCs/>
          <w:color w:val="000000" w:themeColor="text1"/>
          <w:sz w:val="32"/>
          <w:szCs w:val="32"/>
        </w:rPr>
        <w:t>1.积极探索特殊背景下的国际化新路。</w:t>
      </w:r>
      <w:r w:rsidRPr="005A2B9A">
        <w:rPr>
          <w:rFonts w:ascii="仿宋_GB2312" w:eastAsia="仿宋_GB2312" w:hint="eastAsia"/>
          <w:color w:val="000000" w:themeColor="text1"/>
          <w:sz w:val="32"/>
          <w:szCs w:val="32"/>
        </w:rPr>
        <w:t>我们要正确评估国际形势变化趋势对我国高等教育的影响，积极探索教育对外开放新模式、新路径。进一步完善和规范境外办学的风险分析和决策机制，研究解决疫情防控常态化背景下推进境外办学项目的招生及后续运营建设、开展在线教育教学相关工作。</w:t>
      </w:r>
    </w:p>
    <w:p w:rsidR="00D9268B" w:rsidRDefault="00635B46" w:rsidP="00D9268B">
      <w:pPr>
        <w:spacing w:line="580" w:lineRule="exact"/>
        <w:ind w:firstLineChars="200" w:firstLine="643"/>
        <w:jc w:val="left"/>
        <w:rPr>
          <w:rFonts w:ascii="仿宋_GB2312" w:eastAsia="仿宋_GB2312"/>
          <w:color w:val="000000" w:themeColor="text1"/>
          <w:sz w:val="32"/>
          <w:szCs w:val="32"/>
        </w:rPr>
      </w:pPr>
      <w:r>
        <w:rPr>
          <w:rFonts w:ascii="仿宋_GB2312" w:eastAsia="仿宋_GB2312"/>
          <w:b/>
          <w:bCs/>
          <w:color w:val="000000" w:themeColor="text1"/>
          <w:sz w:val="32"/>
          <w:szCs w:val="32"/>
        </w:rPr>
        <w:t>2</w:t>
      </w:r>
      <w:r w:rsidR="00D9268B" w:rsidRPr="005A2B9A">
        <w:rPr>
          <w:rFonts w:ascii="仿宋_GB2312" w:eastAsia="仿宋_GB2312" w:hint="eastAsia"/>
          <w:b/>
          <w:bCs/>
          <w:color w:val="000000" w:themeColor="text1"/>
          <w:sz w:val="32"/>
          <w:szCs w:val="32"/>
        </w:rPr>
        <w:t>.坚持以国际化标准培养本土国际化人才。</w:t>
      </w:r>
      <w:r w:rsidR="00D9268B" w:rsidRPr="005A2B9A">
        <w:rPr>
          <w:rFonts w:ascii="仿宋_GB2312" w:eastAsia="仿宋_GB2312" w:hint="eastAsia"/>
          <w:color w:val="000000" w:themeColor="text1"/>
          <w:sz w:val="32"/>
          <w:szCs w:val="32"/>
        </w:rPr>
        <w:t>教育国际化包括本土国际化，即为本国学生提供一个国际化的环境。</w:t>
      </w:r>
      <w:r w:rsidR="00D9268B">
        <w:rPr>
          <w:rFonts w:ascii="仿宋_GB2312" w:eastAsia="仿宋_GB2312" w:hint="eastAsia"/>
          <w:color w:val="000000" w:themeColor="text1"/>
          <w:sz w:val="32"/>
          <w:szCs w:val="32"/>
        </w:rPr>
        <w:t>我们要</w:t>
      </w:r>
      <w:r w:rsidR="00D9268B" w:rsidRPr="005A2B9A">
        <w:rPr>
          <w:rFonts w:ascii="仿宋_GB2312" w:eastAsia="仿宋_GB2312" w:hint="eastAsia"/>
          <w:color w:val="000000" w:themeColor="text1"/>
          <w:sz w:val="32"/>
          <w:szCs w:val="32"/>
        </w:rPr>
        <w:t>为学生提供国际化的学习环境，将国际化教育理念贯穿到专业设置、</w:t>
      </w:r>
      <w:r w:rsidR="00D9268B">
        <w:rPr>
          <w:rFonts w:ascii="仿宋_GB2312" w:eastAsia="仿宋_GB2312" w:hint="eastAsia"/>
          <w:color w:val="000000" w:themeColor="text1"/>
          <w:sz w:val="32"/>
          <w:szCs w:val="32"/>
        </w:rPr>
        <w:t>培养方案、</w:t>
      </w:r>
      <w:r w:rsidR="00D9268B" w:rsidRPr="005A2B9A">
        <w:rPr>
          <w:rFonts w:ascii="仿宋_GB2312" w:eastAsia="仿宋_GB2312" w:hint="eastAsia"/>
          <w:color w:val="000000" w:themeColor="text1"/>
          <w:sz w:val="32"/>
          <w:szCs w:val="32"/>
        </w:rPr>
        <w:t>课程建设、</w:t>
      </w:r>
      <w:r w:rsidR="00D9268B">
        <w:rPr>
          <w:rFonts w:ascii="仿宋_GB2312" w:eastAsia="仿宋_GB2312" w:hint="eastAsia"/>
          <w:color w:val="000000" w:themeColor="text1"/>
          <w:sz w:val="32"/>
          <w:szCs w:val="32"/>
        </w:rPr>
        <w:t>实践教学</w:t>
      </w:r>
      <w:r w:rsidR="00D9268B" w:rsidRPr="005A2B9A">
        <w:rPr>
          <w:rFonts w:ascii="仿宋_GB2312" w:eastAsia="仿宋_GB2312" w:hint="eastAsia"/>
          <w:color w:val="000000" w:themeColor="text1"/>
          <w:sz w:val="32"/>
          <w:szCs w:val="32"/>
        </w:rPr>
        <w:t>等教育教学全过程中。</w:t>
      </w:r>
      <w:r w:rsidR="00D9268B">
        <w:rPr>
          <w:rFonts w:ascii="仿宋_GB2312" w:eastAsia="仿宋_GB2312" w:hint="eastAsia"/>
          <w:color w:val="000000" w:themeColor="text1"/>
          <w:sz w:val="32"/>
          <w:szCs w:val="32"/>
        </w:rPr>
        <w:t>利用好学校</w:t>
      </w:r>
      <w:r w:rsidR="00D9268B" w:rsidRPr="00322A20">
        <w:rPr>
          <w:rFonts w:ascii="仿宋_GB2312" w:eastAsia="仿宋_GB2312" w:hint="eastAsia"/>
          <w:color w:val="000000" w:themeColor="text1"/>
          <w:sz w:val="32"/>
          <w:szCs w:val="32"/>
        </w:rPr>
        <w:t>与加拿大魁北克大学</w:t>
      </w:r>
      <w:r w:rsidR="00D9268B">
        <w:rPr>
          <w:rFonts w:ascii="仿宋_GB2312" w:eastAsia="仿宋_GB2312" w:hint="eastAsia"/>
          <w:color w:val="000000" w:themeColor="text1"/>
          <w:sz w:val="32"/>
          <w:szCs w:val="32"/>
        </w:rPr>
        <w:t>的</w:t>
      </w:r>
      <w:r w:rsidR="00D9268B" w:rsidRPr="00322A20">
        <w:rPr>
          <w:rFonts w:ascii="仿宋_GB2312" w:eastAsia="仿宋_GB2312" w:hint="eastAsia"/>
          <w:color w:val="000000" w:themeColor="text1"/>
          <w:sz w:val="32"/>
          <w:szCs w:val="32"/>
        </w:rPr>
        <w:t>合作项目</w:t>
      </w:r>
      <w:r w:rsidR="00D9268B">
        <w:rPr>
          <w:rFonts w:ascii="仿宋_GB2312" w:eastAsia="仿宋_GB2312" w:hint="eastAsia"/>
          <w:color w:val="000000" w:themeColor="text1"/>
          <w:sz w:val="32"/>
          <w:szCs w:val="32"/>
        </w:rPr>
        <w:t>、与英国</w:t>
      </w:r>
      <w:r w:rsidR="00BF12DE">
        <w:rPr>
          <w:rFonts w:ascii="仿宋_GB2312" w:eastAsia="仿宋_GB2312" w:hint="eastAsia"/>
          <w:color w:val="000000" w:themeColor="text1"/>
          <w:sz w:val="32"/>
          <w:szCs w:val="32"/>
        </w:rPr>
        <w:t>萨塞克斯</w:t>
      </w:r>
      <w:r w:rsidR="00D9268B">
        <w:rPr>
          <w:rFonts w:ascii="仿宋_GB2312" w:eastAsia="仿宋_GB2312" w:hint="eastAsia"/>
          <w:color w:val="000000" w:themeColor="text1"/>
          <w:sz w:val="32"/>
          <w:szCs w:val="32"/>
        </w:rPr>
        <w:t>大学合作</w:t>
      </w:r>
      <w:r w:rsidR="00BF12DE">
        <w:rPr>
          <w:rFonts w:ascii="仿宋_GB2312" w:eastAsia="仿宋_GB2312" w:hint="eastAsia"/>
          <w:color w:val="000000" w:themeColor="text1"/>
          <w:sz w:val="32"/>
          <w:szCs w:val="32"/>
        </w:rPr>
        <w:t>共建的</w:t>
      </w:r>
      <w:r w:rsidR="00D9268B">
        <w:rPr>
          <w:rFonts w:ascii="仿宋_GB2312" w:eastAsia="仿宋_GB2312" w:hint="eastAsia"/>
          <w:color w:val="000000" w:themeColor="text1"/>
          <w:sz w:val="32"/>
          <w:szCs w:val="32"/>
        </w:rPr>
        <w:t>人工智能学院等，采取灵活多样的方式引进国际师资、教材体系</w:t>
      </w:r>
      <w:r w:rsidR="00BF12DE">
        <w:rPr>
          <w:rFonts w:ascii="仿宋_GB2312" w:eastAsia="仿宋_GB2312" w:hint="eastAsia"/>
          <w:color w:val="000000" w:themeColor="text1"/>
          <w:sz w:val="32"/>
          <w:szCs w:val="32"/>
        </w:rPr>
        <w:t>、课程体系</w:t>
      </w:r>
      <w:r w:rsidR="00D9268B">
        <w:rPr>
          <w:rFonts w:ascii="仿宋_GB2312" w:eastAsia="仿宋_GB2312" w:hint="eastAsia"/>
          <w:color w:val="000000" w:themeColor="text1"/>
          <w:sz w:val="32"/>
          <w:szCs w:val="32"/>
        </w:rPr>
        <w:t>等，不出国门培养国际化人才。</w:t>
      </w:r>
    </w:p>
    <w:p w:rsidR="00E2213D" w:rsidRPr="005A2B9A" w:rsidRDefault="00635B46" w:rsidP="00C12809">
      <w:pPr>
        <w:spacing w:line="580" w:lineRule="exact"/>
        <w:ind w:firstLineChars="200" w:firstLine="643"/>
        <w:jc w:val="left"/>
        <w:rPr>
          <w:rFonts w:ascii="仿宋_GB2312" w:eastAsia="仿宋_GB2312"/>
          <w:color w:val="000000" w:themeColor="text1"/>
          <w:sz w:val="32"/>
          <w:szCs w:val="32"/>
        </w:rPr>
      </w:pPr>
      <w:r>
        <w:rPr>
          <w:rFonts w:ascii="仿宋_GB2312" w:eastAsia="仿宋_GB2312" w:hint="eastAsia"/>
          <w:b/>
          <w:bCs/>
          <w:color w:val="000000" w:themeColor="text1"/>
          <w:sz w:val="32"/>
          <w:szCs w:val="32"/>
        </w:rPr>
        <w:t>3</w:t>
      </w:r>
      <w:r w:rsidR="00E2213D" w:rsidRPr="005A2B9A">
        <w:rPr>
          <w:rFonts w:ascii="仿宋_GB2312" w:eastAsia="仿宋_GB2312" w:hint="eastAsia"/>
          <w:b/>
          <w:bCs/>
          <w:color w:val="000000" w:themeColor="text1"/>
          <w:sz w:val="32"/>
          <w:szCs w:val="32"/>
        </w:rPr>
        <w:t>.推进标志性的国际化办学项目建设。</w:t>
      </w:r>
      <w:r w:rsidR="00E2213D" w:rsidRPr="005A2B9A">
        <w:rPr>
          <w:rFonts w:ascii="仿宋_GB2312" w:eastAsia="仿宋_GB2312" w:hint="eastAsia"/>
          <w:color w:val="000000" w:themeColor="text1"/>
          <w:sz w:val="32"/>
          <w:szCs w:val="32"/>
        </w:rPr>
        <w:t>我们要继续坚持“引进来”和“走出去”相结合的国际化战略，积极开展境外办学、区域与国别研究、高端智库国际合作等重点工作，提升高质量发展和办学水平。在办好</w:t>
      </w:r>
      <w:r>
        <w:rPr>
          <w:rFonts w:ascii="仿宋_GB2312" w:eastAsia="仿宋_GB2312" w:hint="eastAsia"/>
          <w:color w:val="000000" w:themeColor="text1"/>
          <w:sz w:val="32"/>
          <w:szCs w:val="32"/>
        </w:rPr>
        <w:t>既有国际合作</w:t>
      </w:r>
      <w:r w:rsidR="00C12809">
        <w:rPr>
          <w:rFonts w:ascii="仿宋_GB2312" w:eastAsia="仿宋_GB2312" w:hint="eastAsia"/>
          <w:color w:val="000000" w:themeColor="text1"/>
          <w:sz w:val="32"/>
          <w:szCs w:val="32"/>
        </w:rPr>
        <w:t>机构、</w:t>
      </w:r>
      <w:r>
        <w:rPr>
          <w:rFonts w:ascii="仿宋_GB2312" w:eastAsia="仿宋_GB2312" w:hint="eastAsia"/>
          <w:color w:val="000000" w:themeColor="text1"/>
          <w:sz w:val="32"/>
          <w:szCs w:val="32"/>
        </w:rPr>
        <w:t>项目的</w:t>
      </w:r>
      <w:r w:rsidR="00E2213D" w:rsidRPr="005A2B9A">
        <w:rPr>
          <w:rFonts w:ascii="仿宋_GB2312" w:eastAsia="仿宋_GB2312" w:hint="eastAsia"/>
          <w:color w:val="000000" w:themeColor="text1"/>
          <w:sz w:val="32"/>
          <w:szCs w:val="32"/>
        </w:rPr>
        <w:t>基础上，继续开展国外优质教育资源和高水平大学引进及项目培育工作。</w:t>
      </w:r>
      <w:r w:rsidR="00067C84" w:rsidRPr="005A2B9A">
        <w:rPr>
          <w:rFonts w:ascii="仿宋_GB2312" w:eastAsia="仿宋_GB2312" w:hint="eastAsia"/>
          <w:color w:val="000000" w:themeColor="text1"/>
          <w:sz w:val="32"/>
          <w:szCs w:val="32"/>
        </w:rPr>
        <w:t>持续推进国际化特色高校建设，鼓励师生赴海外学习交流，开展高水平科研合作与交流，增强国际影响力和竞争力。</w:t>
      </w:r>
    </w:p>
    <w:p w:rsidR="00E2213D" w:rsidRPr="005A2B9A" w:rsidRDefault="00E2213D" w:rsidP="00E2213D">
      <w:pPr>
        <w:spacing w:line="580" w:lineRule="exact"/>
        <w:ind w:firstLineChars="200" w:firstLine="643"/>
        <w:jc w:val="left"/>
        <w:rPr>
          <w:rFonts w:ascii="仿宋_GB2312" w:eastAsia="仿宋_GB2312"/>
          <w:b/>
          <w:bCs/>
          <w:color w:val="000000" w:themeColor="text1"/>
          <w:sz w:val="32"/>
          <w:szCs w:val="32"/>
        </w:rPr>
      </w:pPr>
      <w:r w:rsidRPr="005A2B9A">
        <w:rPr>
          <w:rFonts w:ascii="仿宋_GB2312" w:eastAsia="仿宋_GB2312" w:hint="eastAsia"/>
          <w:b/>
          <w:bCs/>
          <w:color w:val="000000" w:themeColor="text1"/>
          <w:sz w:val="32"/>
          <w:szCs w:val="32"/>
        </w:rPr>
        <w:t>（七）全面深化改革，持续强化综合治理能力</w:t>
      </w:r>
    </w:p>
    <w:p w:rsidR="00E2213D" w:rsidRPr="005A2B9A" w:rsidRDefault="00E2213D" w:rsidP="00E2213D">
      <w:pPr>
        <w:spacing w:line="580" w:lineRule="exact"/>
        <w:ind w:firstLineChars="200" w:firstLine="640"/>
        <w:jc w:val="left"/>
        <w:rPr>
          <w:rFonts w:ascii="仿宋_GB2312" w:eastAsia="仿宋_GB2312"/>
          <w:color w:val="000000" w:themeColor="text1"/>
          <w:sz w:val="32"/>
          <w:szCs w:val="32"/>
        </w:rPr>
      </w:pPr>
      <w:r w:rsidRPr="005A2B9A">
        <w:rPr>
          <w:rFonts w:ascii="仿宋_GB2312" w:eastAsia="仿宋_GB2312" w:hint="eastAsia"/>
          <w:color w:val="000000" w:themeColor="text1"/>
          <w:sz w:val="32"/>
          <w:szCs w:val="32"/>
        </w:rPr>
        <w:t> </w:t>
      </w:r>
      <w:r w:rsidRPr="005A2B9A">
        <w:rPr>
          <w:rFonts w:ascii="仿宋_GB2312" w:eastAsia="仿宋_GB2312" w:hint="eastAsia"/>
          <w:color w:val="000000" w:themeColor="text1"/>
          <w:sz w:val="32"/>
          <w:szCs w:val="32"/>
        </w:rPr>
        <w:t xml:space="preserve"> 推进大学治理现代化事关全局。必须对标一流，深化改</w:t>
      </w:r>
      <w:r w:rsidRPr="005A2B9A">
        <w:rPr>
          <w:rFonts w:ascii="仿宋_GB2312" w:eastAsia="仿宋_GB2312" w:hint="eastAsia"/>
          <w:color w:val="000000" w:themeColor="text1"/>
          <w:sz w:val="32"/>
          <w:szCs w:val="32"/>
        </w:rPr>
        <w:lastRenderedPageBreak/>
        <w:t>革，在完善治理结构、健全制度规范、提高治理体系和治理能力现代化水平上下功夫，努力构建现代大学治理体系。</w:t>
      </w:r>
    </w:p>
    <w:p w:rsidR="00E2213D" w:rsidRPr="005A2B9A" w:rsidRDefault="00E2213D" w:rsidP="00E2213D">
      <w:pPr>
        <w:spacing w:line="580" w:lineRule="exact"/>
        <w:ind w:firstLineChars="200" w:firstLine="643"/>
        <w:jc w:val="left"/>
        <w:rPr>
          <w:rFonts w:ascii="仿宋_GB2312" w:eastAsia="仿宋_GB2312"/>
          <w:color w:val="000000" w:themeColor="text1"/>
          <w:sz w:val="32"/>
          <w:szCs w:val="32"/>
        </w:rPr>
      </w:pPr>
      <w:r w:rsidRPr="005A2B9A">
        <w:rPr>
          <w:rFonts w:ascii="仿宋_GB2312" w:eastAsia="仿宋_GB2312" w:hint="eastAsia"/>
          <w:b/>
          <w:bCs/>
          <w:color w:val="000000" w:themeColor="text1"/>
          <w:sz w:val="32"/>
          <w:szCs w:val="32"/>
        </w:rPr>
        <w:t>1.深入推进教育评价改革。</w:t>
      </w:r>
      <w:r w:rsidRPr="005A2B9A">
        <w:rPr>
          <w:rFonts w:ascii="仿宋_GB2312" w:eastAsia="仿宋_GB2312" w:hint="eastAsia"/>
          <w:color w:val="000000" w:themeColor="text1"/>
          <w:sz w:val="32"/>
          <w:szCs w:val="32"/>
        </w:rPr>
        <w:t>我们要以教育评价改革为动力，构建符合教育发展规律和新时代要求、具有商大特色的考核体系和评价体系。推动教育评价关键领域改革取得实质性突破，着力形成符合教育发展要求的科研评价机制、教师评价机制、学生评价机制和干部评价机制，明确学校治理原则和方向。</w:t>
      </w:r>
    </w:p>
    <w:p w:rsidR="00E2213D" w:rsidRPr="005A2B9A" w:rsidRDefault="00E2213D" w:rsidP="00E2213D">
      <w:pPr>
        <w:spacing w:line="580" w:lineRule="exact"/>
        <w:ind w:firstLineChars="200" w:firstLine="643"/>
        <w:jc w:val="left"/>
        <w:rPr>
          <w:rFonts w:ascii="仿宋_GB2312" w:eastAsia="仿宋_GB2312"/>
          <w:color w:val="000000" w:themeColor="text1"/>
          <w:sz w:val="32"/>
          <w:szCs w:val="32"/>
        </w:rPr>
      </w:pPr>
      <w:r w:rsidRPr="005A2B9A">
        <w:rPr>
          <w:rFonts w:ascii="仿宋_GB2312" w:eastAsia="仿宋_GB2312" w:hint="eastAsia"/>
          <w:b/>
          <w:bCs/>
          <w:color w:val="000000" w:themeColor="text1"/>
          <w:sz w:val="32"/>
          <w:szCs w:val="32"/>
        </w:rPr>
        <w:t>2.稳步推进“一院</w:t>
      </w:r>
      <w:proofErr w:type="gramStart"/>
      <w:r w:rsidRPr="005A2B9A">
        <w:rPr>
          <w:rFonts w:ascii="仿宋_GB2312" w:eastAsia="仿宋_GB2312" w:hint="eastAsia"/>
          <w:b/>
          <w:bCs/>
          <w:color w:val="000000" w:themeColor="text1"/>
          <w:sz w:val="32"/>
          <w:szCs w:val="32"/>
        </w:rPr>
        <w:t>一</w:t>
      </w:r>
      <w:proofErr w:type="gramEnd"/>
      <w:r w:rsidRPr="005A2B9A">
        <w:rPr>
          <w:rFonts w:ascii="仿宋_GB2312" w:eastAsia="仿宋_GB2312" w:hint="eastAsia"/>
          <w:b/>
          <w:bCs/>
          <w:color w:val="000000" w:themeColor="text1"/>
          <w:sz w:val="32"/>
          <w:szCs w:val="32"/>
        </w:rPr>
        <w:t>策”改革。</w:t>
      </w:r>
      <w:r w:rsidRPr="005A2B9A">
        <w:rPr>
          <w:rFonts w:ascii="仿宋_GB2312" w:eastAsia="仿宋_GB2312" w:hint="eastAsia"/>
          <w:color w:val="000000" w:themeColor="text1"/>
          <w:sz w:val="32"/>
          <w:szCs w:val="32"/>
        </w:rPr>
        <w:t>我们要按照“边试点、边改进、边推进”的思路，逐步扩大“一院</w:t>
      </w:r>
      <w:proofErr w:type="gramStart"/>
      <w:r w:rsidRPr="005A2B9A">
        <w:rPr>
          <w:rFonts w:ascii="仿宋_GB2312" w:eastAsia="仿宋_GB2312" w:hint="eastAsia"/>
          <w:color w:val="000000" w:themeColor="text1"/>
          <w:sz w:val="32"/>
          <w:szCs w:val="32"/>
        </w:rPr>
        <w:t>一</w:t>
      </w:r>
      <w:proofErr w:type="gramEnd"/>
      <w:r w:rsidRPr="005A2B9A">
        <w:rPr>
          <w:rFonts w:ascii="仿宋_GB2312" w:eastAsia="仿宋_GB2312" w:hint="eastAsia"/>
          <w:color w:val="000000" w:themeColor="text1"/>
          <w:sz w:val="32"/>
          <w:szCs w:val="32"/>
        </w:rPr>
        <w:t>策”改革试点范围。研究制定“一院</w:t>
      </w:r>
      <w:proofErr w:type="gramStart"/>
      <w:r w:rsidRPr="005A2B9A">
        <w:rPr>
          <w:rFonts w:ascii="仿宋_GB2312" w:eastAsia="仿宋_GB2312" w:hint="eastAsia"/>
          <w:color w:val="000000" w:themeColor="text1"/>
          <w:sz w:val="32"/>
          <w:szCs w:val="32"/>
        </w:rPr>
        <w:t>一</w:t>
      </w:r>
      <w:proofErr w:type="gramEnd"/>
      <w:r w:rsidRPr="005A2B9A">
        <w:rPr>
          <w:rFonts w:ascii="仿宋_GB2312" w:eastAsia="仿宋_GB2312" w:hint="eastAsia"/>
          <w:color w:val="000000" w:themeColor="text1"/>
          <w:sz w:val="32"/>
          <w:szCs w:val="32"/>
        </w:rPr>
        <w:t>策”改革政策，理顺校、院在人才引进、职称评审、人才培养、财务管理等权力边界，在政策范围内充分赋权二级学院。强化部门联动，加强政策保障，进一步优化工作流程、创新工作方式，保障学院专注于中心工作。</w:t>
      </w:r>
    </w:p>
    <w:p w:rsidR="00E2213D" w:rsidRDefault="00E2213D" w:rsidP="00E2213D">
      <w:pPr>
        <w:spacing w:line="580" w:lineRule="exact"/>
        <w:ind w:firstLineChars="200" w:firstLine="643"/>
        <w:jc w:val="left"/>
        <w:rPr>
          <w:rFonts w:ascii="仿宋_GB2312" w:eastAsia="仿宋_GB2312"/>
          <w:color w:val="000000" w:themeColor="text1"/>
          <w:sz w:val="32"/>
          <w:szCs w:val="32"/>
        </w:rPr>
      </w:pPr>
      <w:r w:rsidRPr="005A2B9A">
        <w:rPr>
          <w:rFonts w:ascii="仿宋_GB2312" w:eastAsia="仿宋_GB2312" w:hint="eastAsia"/>
          <w:b/>
          <w:bCs/>
          <w:color w:val="000000" w:themeColor="text1"/>
          <w:sz w:val="32"/>
          <w:szCs w:val="32"/>
        </w:rPr>
        <w:t>3.加快推进数字化改革。</w:t>
      </w:r>
      <w:r w:rsidRPr="005A2B9A">
        <w:rPr>
          <w:rFonts w:ascii="仿宋_GB2312" w:eastAsia="仿宋_GB2312" w:hint="eastAsia"/>
          <w:color w:val="000000" w:themeColor="text1"/>
          <w:sz w:val="32"/>
          <w:szCs w:val="32"/>
        </w:rPr>
        <w:t>我们要坚持数字赋能、创新驱动，加快数字化转型，以学校“最多跑一次”等数字化改革成果为基础，深入推进“数字高校”建设。加强教育数据的研究与应用，推动“掌上校园”建设，把数字赋能贯穿于人才培养、科学研究、社会服务、文化传承、国际交流合作等各个方面，推动科学决策、精准管理和智能服务，提升治理能力和治理水平。</w:t>
      </w:r>
    </w:p>
    <w:p w:rsidR="00F13805" w:rsidRPr="00FC6B49" w:rsidRDefault="00FC6B49" w:rsidP="00E2213D">
      <w:pPr>
        <w:spacing w:line="580" w:lineRule="exact"/>
        <w:ind w:firstLineChars="200" w:firstLine="643"/>
        <w:jc w:val="left"/>
        <w:rPr>
          <w:rFonts w:ascii="仿宋_GB2312" w:eastAsia="仿宋_GB2312"/>
          <w:color w:val="000000" w:themeColor="text1"/>
          <w:sz w:val="32"/>
          <w:szCs w:val="32"/>
        </w:rPr>
      </w:pPr>
      <w:r w:rsidRPr="00FC6B49">
        <w:rPr>
          <w:rFonts w:ascii="仿宋_GB2312" w:eastAsia="仿宋_GB2312"/>
          <w:b/>
          <w:bCs/>
          <w:color w:val="000000" w:themeColor="text1"/>
          <w:sz w:val="32"/>
          <w:szCs w:val="32"/>
        </w:rPr>
        <w:t>4.</w:t>
      </w:r>
      <w:r w:rsidRPr="00FC6B49">
        <w:rPr>
          <w:rFonts w:ascii="仿宋_GB2312" w:eastAsia="仿宋_GB2312" w:hint="eastAsia"/>
          <w:b/>
          <w:bCs/>
          <w:color w:val="000000" w:themeColor="text1"/>
          <w:sz w:val="32"/>
          <w:szCs w:val="32"/>
        </w:rPr>
        <w:t>做好</w:t>
      </w:r>
      <w:r w:rsidRPr="00FC6B49">
        <w:rPr>
          <w:rFonts w:ascii="仿宋_GB2312" w:eastAsia="仿宋_GB2312"/>
          <w:b/>
          <w:bCs/>
          <w:color w:val="000000" w:themeColor="text1"/>
          <w:sz w:val="32"/>
          <w:szCs w:val="32"/>
        </w:rPr>
        <w:t>安全稳定工作</w:t>
      </w:r>
      <w:r w:rsidRPr="00FC6B49">
        <w:rPr>
          <w:rFonts w:ascii="仿宋_GB2312" w:eastAsia="仿宋_GB2312" w:hint="eastAsia"/>
          <w:b/>
          <w:bCs/>
          <w:color w:val="000000" w:themeColor="text1"/>
          <w:sz w:val="32"/>
          <w:szCs w:val="32"/>
        </w:rPr>
        <w:t>。</w:t>
      </w:r>
      <w:r w:rsidRPr="00FC6B49">
        <w:rPr>
          <w:rFonts w:ascii="仿宋_GB2312" w:eastAsia="仿宋_GB2312" w:hint="eastAsia"/>
          <w:color w:val="000000" w:themeColor="text1"/>
          <w:sz w:val="32"/>
          <w:szCs w:val="32"/>
        </w:rPr>
        <w:t>我们要强化底线思维，切实维护校园安全稳定。压紧压实意识形态主体责任，坚决守好意识形态阵地。常态长效抓好疫情防控工作，继续交出防疫高分报表。做好重点领域安全隐患排查化解工作。加强实验室安全体制机制建设，落实“学校-学院-实验室”三级联动责任制。加强学</w:t>
      </w:r>
      <w:r w:rsidRPr="00FC6B49">
        <w:rPr>
          <w:rFonts w:ascii="仿宋_GB2312" w:eastAsia="仿宋_GB2312" w:hint="eastAsia"/>
          <w:color w:val="000000" w:themeColor="text1"/>
          <w:sz w:val="32"/>
          <w:szCs w:val="32"/>
        </w:rPr>
        <w:lastRenderedPageBreak/>
        <w:t>校保密工作，落实武器装备科研生产单位保密管理要求。</w:t>
      </w:r>
    </w:p>
    <w:p w:rsidR="00E2213D" w:rsidRPr="005A2B9A" w:rsidRDefault="00E2213D" w:rsidP="00E2213D">
      <w:pPr>
        <w:spacing w:line="580" w:lineRule="exact"/>
        <w:ind w:firstLineChars="200" w:firstLine="640"/>
        <w:jc w:val="left"/>
        <w:rPr>
          <w:rFonts w:ascii="仿宋_GB2312" w:eastAsia="仿宋_GB2312"/>
          <w:color w:val="000000" w:themeColor="text1"/>
          <w:sz w:val="32"/>
          <w:szCs w:val="32"/>
        </w:rPr>
      </w:pPr>
      <w:r w:rsidRPr="005A2B9A">
        <w:rPr>
          <w:rFonts w:ascii="仿宋_GB2312" w:eastAsia="仿宋_GB2312" w:hint="eastAsia"/>
          <w:color w:val="000000" w:themeColor="text1"/>
          <w:sz w:val="32"/>
          <w:szCs w:val="32"/>
        </w:rPr>
        <w:t>党的领导为学校各项事业发展提供坚强引领。学校坚持以政治建设为统领，以创建“党建工作示范高校”为目标，强化党对学校工作的全面领导，以高质量党建推动学校事业高质量发展，确保学校始终成为坚持党的领导的坚强阵地。我们要</w:t>
      </w:r>
      <w:r w:rsidRPr="005A2B9A">
        <w:rPr>
          <w:rFonts w:ascii="仿宋_GB2312" w:eastAsia="仿宋_GB2312" w:hAnsi="仿宋_GB2312" w:cs="仿宋_GB2312" w:hint="eastAsia"/>
          <w:color w:val="000000" w:themeColor="text1"/>
          <w:sz w:val="32"/>
          <w:szCs w:val="32"/>
        </w:rPr>
        <w:t>坚定不移地推进全面从严治党向纵深发展、向基层延伸</w:t>
      </w:r>
      <w:r w:rsidRPr="005A2B9A">
        <w:rPr>
          <w:rFonts w:ascii="仿宋_GB2312" w:eastAsia="仿宋_GB2312" w:hint="eastAsia"/>
          <w:color w:val="000000" w:themeColor="text1"/>
          <w:sz w:val="32"/>
          <w:szCs w:val="32"/>
        </w:rPr>
        <w:t>，深入推进“清廉商大”建设，进一步加强和改进思想政治工作，深化依法治校工作，做好宣传、统战、群团和离退休等各方面工作。</w:t>
      </w:r>
    </w:p>
    <w:p w:rsidR="00E2213D" w:rsidRPr="005A2B9A" w:rsidRDefault="00E2213D" w:rsidP="00E2213D">
      <w:pPr>
        <w:spacing w:line="580" w:lineRule="exact"/>
        <w:ind w:firstLineChars="200" w:firstLine="640"/>
        <w:jc w:val="left"/>
        <w:rPr>
          <w:rFonts w:ascii="仿宋_GB2312" w:eastAsia="仿宋_GB2312"/>
          <w:color w:val="000000" w:themeColor="text1"/>
          <w:sz w:val="32"/>
          <w:szCs w:val="32"/>
        </w:rPr>
      </w:pPr>
    </w:p>
    <w:p w:rsidR="00E2213D" w:rsidRPr="005A2B9A" w:rsidRDefault="00E2213D" w:rsidP="00E2213D">
      <w:pPr>
        <w:spacing w:line="580" w:lineRule="exact"/>
        <w:ind w:firstLineChars="200" w:firstLine="640"/>
        <w:jc w:val="left"/>
        <w:rPr>
          <w:rFonts w:ascii="仿宋_GB2312" w:eastAsia="仿宋_GB2312"/>
          <w:color w:val="000000" w:themeColor="text1"/>
          <w:sz w:val="32"/>
          <w:szCs w:val="32"/>
        </w:rPr>
      </w:pPr>
      <w:r w:rsidRPr="005A2B9A">
        <w:rPr>
          <w:rFonts w:ascii="仿宋_GB2312" w:eastAsia="仿宋_GB2312" w:hint="eastAsia"/>
          <w:color w:val="000000" w:themeColor="text1"/>
          <w:sz w:val="32"/>
          <w:szCs w:val="32"/>
        </w:rPr>
        <w:t>各位代表、同志们，</w:t>
      </w:r>
    </w:p>
    <w:p w:rsidR="00716157" w:rsidRPr="00E2213D" w:rsidRDefault="00E2213D" w:rsidP="00E2213D">
      <w:pPr>
        <w:spacing w:line="580" w:lineRule="exact"/>
        <w:ind w:firstLineChars="200" w:firstLine="640"/>
        <w:jc w:val="left"/>
      </w:pPr>
      <w:r w:rsidRPr="005A2B9A">
        <w:rPr>
          <w:rFonts w:ascii="仿宋_GB2312" w:eastAsia="仿宋_GB2312" w:hint="eastAsia"/>
          <w:color w:val="000000" w:themeColor="text1"/>
          <w:sz w:val="32"/>
          <w:szCs w:val="32"/>
        </w:rPr>
        <w:t>前景无限美好，目标催人奋进。时不我待、只争朝夕。任何宏伟的目标都不是轻轻松松就能实现的。千里之行始于足下，我们必须立足当下，着眼未来，为实现目标付出切实而有效努力。在新的历史起点上，让我们在学校党委的领导下，坚定信心、奋发有为、拼搏进取，全面落实立德树人根本任务，聚焦高质量，谋划新跨越，奋力开启卓越大学建设新征程，以承前启后、继往开来的使命意识和励精图治、开拓创新的责任担当，奋力推动学校事业发展再上新台阶、再创新辉煌!</w:t>
      </w:r>
    </w:p>
    <w:sectPr w:rsidR="00716157" w:rsidRPr="00E2213D" w:rsidSect="00C0702F">
      <w:headerReference w:type="even" r:id="rId8"/>
      <w:headerReference w:type="default" r:id="rId9"/>
      <w:footerReference w:type="default" r:id="rId10"/>
      <w:pgSz w:w="11906" w:h="16838"/>
      <w:pgMar w:top="1417" w:right="1701" w:bottom="1417"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494" w:rsidRDefault="00833494" w:rsidP="00E2213D">
      <w:r>
        <w:separator/>
      </w:r>
    </w:p>
  </w:endnote>
  <w:endnote w:type="continuationSeparator" w:id="0">
    <w:p w:rsidR="00833494" w:rsidRDefault="00833494" w:rsidP="00E22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875" w:rsidRDefault="00E2213D">
    <w:pPr>
      <w:pStyle w:val="a4"/>
    </w:pPr>
    <w:r>
      <w:rPr>
        <w:noProof/>
      </w:rPr>
      <mc:AlternateContent>
        <mc:Choice Requires="wps">
          <w:drawing>
            <wp:anchor distT="0" distB="0" distL="114300" distR="114300" simplePos="0" relativeHeight="251659264" behindDoc="0" locked="0" layoutInCell="1" allowOverlap="1" wp14:anchorId="77AC9AC9" wp14:editId="33BB0C21">
              <wp:simplePos x="0" y="0"/>
              <wp:positionH relativeFrom="margin">
                <wp:align>center</wp:align>
              </wp:positionH>
              <wp:positionV relativeFrom="paragraph">
                <wp:posOffset>0</wp:posOffset>
              </wp:positionV>
              <wp:extent cx="116205" cy="139700"/>
              <wp:effectExtent l="0" t="0" r="127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F5875" w:rsidRDefault="00146805">
                          <w:pPr>
                            <w:pStyle w:val="a4"/>
                          </w:pPr>
                          <w:r>
                            <w:fldChar w:fldCharType="begin"/>
                          </w:r>
                          <w:r>
                            <w:instrText xml:space="preserve"> PAGE  \* MERGEFORMAT </w:instrText>
                          </w:r>
                          <w:r>
                            <w:fldChar w:fldCharType="separate"/>
                          </w:r>
                          <w:r w:rsidR="00C0702F">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9.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" filled="f" stroked="f">
              <v:textbox style="mso-fit-shape-to-text:t" inset="0,0,0,0">
                <w:txbxContent>
                  <w:p w:rsidR="000F5875" w:rsidRDefault="00146805">
                    <w:pPr>
                      <w:pStyle w:val="a4"/>
                    </w:pPr>
                    <w:r>
                      <w:fldChar w:fldCharType="begin"/>
                    </w:r>
                    <w:r>
                      <w:instrText xml:space="preserve"> PAGE  \* MERGEFORMAT </w:instrText>
                    </w:r>
                    <w:r>
                      <w:fldChar w:fldCharType="separate"/>
                    </w:r>
                    <w:r w:rsidR="00C0702F">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494" w:rsidRDefault="00833494" w:rsidP="00E2213D">
      <w:r>
        <w:separator/>
      </w:r>
    </w:p>
  </w:footnote>
  <w:footnote w:type="continuationSeparator" w:id="0">
    <w:p w:rsidR="00833494" w:rsidRDefault="00833494" w:rsidP="00E22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02F" w:rsidRDefault="00C0702F">
    <w:pPr>
      <w:pStyle w:val="a3"/>
    </w:pPr>
    <w:r>
      <w:t>学校工作报告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02F" w:rsidRPr="00C0702F" w:rsidRDefault="00C0702F" w:rsidP="00C0702F">
    <w:pPr>
      <w:pStyle w:val="a3"/>
    </w:pPr>
    <w:r>
      <w:rPr>
        <w:rFonts w:ascii="楷体_GB2312" w:eastAsia="楷体_GB2312" w:hint="eastAsia"/>
        <w:sz w:val="21"/>
        <w:szCs w:val="21"/>
      </w:rPr>
      <w:t>校第</w:t>
    </w:r>
    <w:r>
      <w:rPr>
        <w:rFonts w:ascii="楷体_GB2312" w:eastAsia="楷体_GB2312" w:hint="eastAsia"/>
        <w:sz w:val="21"/>
        <w:szCs w:val="21"/>
      </w:rPr>
      <w:t>十一届教职工代表大会暨第十三届工会会员代表大会第二次会议材料之一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8E4362"/>
    <w:multiLevelType w:val="singleLevel"/>
    <w:tmpl w:val="858E4362"/>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05A"/>
    <w:rsid w:val="000554F3"/>
    <w:rsid w:val="00062C0D"/>
    <w:rsid w:val="00067C84"/>
    <w:rsid w:val="000F0B56"/>
    <w:rsid w:val="000F5875"/>
    <w:rsid w:val="00117F6C"/>
    <w:rsid w:val="00146805"/>
    <w:rsid w:val="00160C99"/>
    <w:rsid w:val="001907DF"/>
    <w:rsid w:val="001A6617"/>
    <w:rsid w:val="002D7285"/>
    <w:rsid w:val="00317CB5"/>
    <w:rsid w:val="00322A20"/>
    <w:rsid w:val="00333C3B"/>
    <w:rsid w:val="0038557A"/>
    <w:rsid w:val="005074C6"/>
    <w:rsid w:val="0052405A"/>
    <w:rsid w:val="00576CA4"/>
    <w:rsid w:val="00585EB0"/>
    <w:rsid w:val="005A18B3"/>
    <w:rsid w:val="00635B46"/>
    <w:rsid w:val="00696055"/>
    <w:rsid w:val="006E037F"/>
    <w:rsid w:val="007349A3"/>
    <w:rsid w:val="0073528B"/>
    <w:rsid w:val="00766A8C"/>
    <w:rsid w:val="00780311"/>
    <w:rsid w:val="00833494"/>
    <w:rsid w:val="008D6F10"/>
    <w:rsid w:val="008E5419"/>
    <w:rsid w:val="00904FF7"/>
    <w:rsid w:val="009762BF"/>
    <w:rsid w:val="00983681"/>
    <w:rsid w:val="00985F23"/>
    <w:rsid w:val="009E5446"/>
    <w:rsid w:val="00AF6100"/>
    <w:rsid w:val="00B27C98"/>
    <w:rsid w:val="00B67409"/>
    <w:rsid w:val="00BF12DE"/>
    <w:rsid w:val="00C0702F"/>
    <w:rsid w:val="00C12809"/>
    <w:rsid w:val="00C1312D"/>
    <w:rsid w:val="00C74A7D"/>
    <w:rsid w:val="00D179C8"/>
    <w:rsid w:val="00D64B7B"/>
    <w:rsid w:val="00D655B3"/>
    <w:rsid w:val="00D70F7C"/>
    <w:rsid w:val="00D9268B"/>
    <w:rsid w:val="00DE20D0"/>
    <w:rsid w:val="00DE569F"/>
    <w:rsid w:val="00DF796B"/>
    <w:rsid w:val="00E16A83"/>
    <w:rsid w:val="00E2213D"/>
    <w:rsid w:val="00F13805"/>
    <w:rsid w:val="00FC6B49"/>
    <w:rsid w:val="00FF3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13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21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213D"/>
    <w:rPr>
      <w:sz w:val="18"/>
      <w:szCs w:val="18"/>
    </w:rPr>
  </w:style>
  <w:style w:type="paragraph" w:styleId="a4">
    <w:name w:val="footer"/>
    <w:basedOn w:val="a"/>
    <w:link w:val="Char0"/>
    <w:unhideWhenUsed/>
    <w:rsid w:val="00E2213D"/>
    <w:pPr>
      <w:tabs>
        <w:tab w:val="center" w:pos="4153"/>
        <w:tab w:val="right" w:pos="8306"/>
      </w:tabs>
      <w:snapToGrid w:val="0"/>
      <w:jc w:val="left"/>
    </w:pPr>
    <w:rPr>
      <w:sz w:val="18"/>
      <w:szCs w:val="18"/>
    </w:rPr>
  </w:style>
  <w:style w:type="character" w:customStyle="1" w:styleId="Char0">
    <w:name w:val="页脚 Char"/>
    <w:basedOn w:val="a0"/>
    <w:link w:val="a4"/>
    <w:rsid w:val="00E2213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13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21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213D"/>
    <w:rPr>
      <w:sz w:val="18"/>
      <w:szCs w:val="18"/>
    </w:rPr>
  </w:style>
  <w:style w:type="paragraph" w:styleId="a4">
    <w:name w:val="footer"/>
    <w:basedOn w:val="a"/>
    <w:link w:val="Char0"/>
    <w:unhideWhenUsed/>
    <w:rsid w:val="00E2213D"/>
    <w:pPr>
      <w:tabs>
        <w:tab w:val="center" w:pos="4153"/>
        <w:tab w:val="right" w:pos="8306"/>
      </w:tabs>
      <w:snapToGrid w:val="0"/>
      <w:jc w:val="left"/>
    </w:pPr>
    <w:rPr>
      <w:sz w:val="18"/>
      <w:szCs w:val="18"/>
    </w:rPr>
  </w:style>
  <w:style w:type="character" w:customStyle="1" w:styleId="Char0">
    <w:name w:val="页脚 Char"/>
    <w:basedOn w:val="a0"/>
    <w:link w:val="a4"/>
    <w:rsid w:val="00E221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18</Pages>
  <Words>1631</Words>
  <Characters>9297</Characters>
  <Application>Microsoft Office Word</Application>
  <DocSecurity>0</DocSecurity>
  <Lines>77</Lines>
  <Paragraphs>21</Paragraphs>
  <ScaleCrop>false</ScaleCrop>
  <Company>微软中国</Company>
  <LinksUpToDate>false</LinksUpToDate>
  <CharactersWithSpaces>10907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陈永春</dc:creator>
  <cp:keywords/>
  <dc:description/>
  <cp:lastModifiedBy>杨尚雷</cp:lastModifiedBy>
  <cp:revision>17</cp:revision>
  <dcterms:created xsi:type="dcterms:W3CDTF">2021-05-21T09:19:00Z</dcterms:created>
  <dcterms:modified xsi:type="dcterms:W3CDTF">2021-06-11T09:15:00Z</dcterms:modified>
</cp:coreProperties>
</file>