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6"/>
          <w:szCs w:val="36"/>
          <w:lang w:val="en-US" w:eastAsia="zh-CN"/>
        </w:rPr>
        <w:t>目录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浙江工商大学卓越辅导员评选办法（试行）</w:t>
      </w:r>
      <w:r>
        <w:rPr>
          <w:rFonts w:hint="eastAsia"/>
          <w:lang w:eastAsia="zh-CN"/>
        </w:rPr>
        <w:t>（</w:t>
      </w:r>
      <w:r>
        <w:t>浙商大学〔2022〕7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t>浙江工商大学博士研究生 申请学位创新性学术成果规定</w:t>
      </w:r>
      <w:r>
        <w:rPr>
          <w:rFonts w:hint="eastAsia"/>
          <w:lang w:eastAsia="zh-CN"/>
        </w:rPr>
        <w:t>（</w:t>
      </w:r>
      <w:r>
        <w:t>浙商大研〔2022〕17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3.</w:t>
      </w:r>
      <w:r>
        <w:t>浙江工商大学高级专家延长退休年龄管理办法</w:t>
      </w:r>
      <w:r>
        <w:rPr>
          <w:rFonts w:hint="eastAsia"/>
          <w:lang w:eastAsia="zh-CN"/>
        </w:rPr>
        <w:t>（</w:t>
      </w:r>
      <w:r>
        <w:t>浙商大人〔2022〕22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4.</w:t>
      </w:r>
      <w:r>
        <w:t>中共浙江工商大学纪律检查委员会会议议事规则</w:t>
      </w:r>
      <w:r>
        <w:rPr>
          <w:rFonts w:hint="eastAsia"/>
          <w:lang w:eastAsia="zh-CN"/>
        </w:rPr>
        <w:t>（</w:t>
      </w:r>
      <w:r>
        <w:t>浙商大纪〔2022〕1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5.</w:t>
      </w:r>
      <w:r>
        <w:t>中共浙江工商大学委员会落实监督执纪 “四种形态”实施办法</w:t>
      </w:r>
      <w:r>
        <w:rPr>
          <w:rFonts w:hint="eastAsia"/>
          <w:lang w:eastAsia="zh-CN"/>
        </w:rPr>
        <w:t>（</w:t>
      </w:r>
      <w:r>
        <w:t>浙商大党〔2022〕11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6.</w:t>
      </w:r>
      <w:r>
        <w:t>中共浙江工商大学委员会 浙江工商大学 教职工职业行为规范（试行）</w:t>
      </w:r>
      <w:r>
        <w:rPr>
          <w:rFonts w:hint="eastAsia"/>
          <w:lang w:eastAsia="zh-CN"/>
        </w:rPr>
        <w:t>（</w:t>
      </w:r>
      <w:r>
        <w:t>浙商大党〔2022〕12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7.</w:t>
      </w:r>
      <w:r>
        <w:t>中共浙江工商大学委员会 浙江工商大学 师德年度考核实施办法（试行）</w:t>
      </w:r>
      <w:r>
        <w:rPr>
          <w:rFonts w:hint="eastAsia"/>
          <w:lang w:eastAsia="zh-CN"/>
        </w:rPr>
        <w:t>（</w:t>
      </w:r>
      <w:r>
        <w:t>浙商大党〔2022〕13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8.</w:t>
      </w:r>
      <w:r>
        <w:t>浙江工商大学科研经费内部检查规定（试行）</w:t>
      </w:r>
      <w:r>
        <w:rPr>
          <w:rFonts w:hint="eastAsia"/>
          <w:lang w:eastAsia="zh-CN"/>
        </w:rPr>
        <w:t>（</w:t>
      </w:r>
      <w:r>
        <w:t>浙商大科〔2022〕40 号</w:t>
      </w:r>
      <w:r>
        <w:rPr>
          <w:rFonts w:hint="eastAsia"/>
          <w:lang w:eastAsia="zh-CN"/>
        </w:rPr>
        <w:t>）</w:t>
      </w:r>
    </w:p>
    <w:p>
      <w:pPr>
        <w:bidi w:val="0"/>
      </w:pPr>
      <w:r>
        <w:rPr>
          <w:rFonts w:hint="eastAsia"/>
          <w:lang w:val="en-US" w:eastAsia="zh-CN"/>
        </w:rPr>
        <w:t>9.</w:t>
      </w:r>
      <w:r>
        <w:t>中共浙江工商大学委员会 浙江工商大学 公务用车管理办法</w:t>
      </w:r>
      <w:r>
        <w:rPr>
          <w:rFonts w:hint="eastAsia"/>
          <w:lang w:eastAsia="zh-CN"/>
        </w:rPr>
        <w:t>（</w:t>
      </w:r>
      <w:r>
        <w:t>浙商大党〔2022〕15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10.</w:t>
      </w:r>
      <w:r>
        <w:rPr>
          <w:rFonts w:hint="default"/>
        </w:rPr>
        <w:t>中共浙江工商大学委员会 干部挂职锻炼工作实施细则</w:t>
      </w:r>
      <w:r>
        <w:rPr>
          <w:rFonts w:hint="eastAsia"/>
          <w:lang w:eastAsia="zh-CN"/>
        </w:rPr>
        <w:t>（</w:t>
      </w:r>
      <w:r>
        <w:t>浙商大党〔2022〕17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11.</w:t>
      </w:r>
      <w:r>
        <w:t>中共浙江工商大学委员会 中层干部因私出国（境）管理规定</w:t>
      </w:r>
      <w:r>
        <w:rPr>
          <w:rFonts w:hint="eastAsia"/>
          <w:lang w:eastAsia="zh-CN"/>
        </w:rPr>
        <w:t>（</w:t>
      </w:r>
      <w:r>
        <w:t>浙商大党〔2022〕18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12.</w:t>
      </w:r>
      <w:r>
        <w:t>中共浙江工商大学委员会中层干部兼职管理办法</w:t>
      </w:r>
      <w:r>
        <w:rPr>
          <w:rFonts w:hint="eastAsia"/>
          <w:lang w:eastAsia="zh-CN"/>
        </w:rPr>
        <w:t>（</w:t>
      </w:r>
      <w:r>
        <w:t>浙商大党〔2022〕19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13.</w:t>
      </w:r>
      <w:r>
        <w:t>中共浙江工商大学委员会 干部人事档案管理办法</w:t>
      </w:r>
      <w:r>
        <w:rPr>
          <w:rFonts w:hint="eastAsia"/>
          <w:lang w:eastAsia="zh-CN"/>
        </w:rPr>
        <w:t>（</w:t>
      </w:r>
      <w:r>
        <w:t>浙商大党〔2022〕20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14.</w:t>
      </w:r>
      <w:r>
        <w:t>浙江工商大学信息化建设项目管理办法（试行）</w:t>
      </w:r>
      <w:r>
        <w:rPr>
          <w:rFonts w:hint="eastAsia"/>
          <w:lang w:eastAsia="zh-CN"/>
        </w:rPr>
        <w:t>（</w:t>
      </w:r>
      <w:r>
        <w:t>浙商大网〔2022〕45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15.</w:t>
      </w:r>
      <w:r>
        <w:t>浙江工商大学信息系统数据管理办法（试行）</w:t>
      </w:r>
      <w:r>
        <w:rPr>
          <w:rFonts w:hint="eastAsia"/>
          <w:lang w:eastAsia="zh-CN"/>
        </w:rPr>
        <w:t>（</w:t>
      </w:r>
      <w:r>
        <w:t>浙商大网〔2022〕46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16.</w:t>
      </w:r>
      <w:r>
        <w:t>中共浙江工商大学委员会 中层干部年度考核办法</w:t>
      </w:r>
      <w:r>
        <w:rPr>
          <w:rFonts w:hint="eastAsia"/>
          <w:lang w:eastAsia="zh-CN"/>
        </w:rPr>
        <w:t>（</w:t>
      </w:r>
      <w:r>
        <w:t>浙商大党〔2022〕22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17.</w:t>
      </w:r>
      <w:r>
        <w:t>中共浙江工商大学委员会 关于加强和改进党支部建设的若干规定</w:t>
      </w:r>
      <w:r>
        <w:rPr>
          <w:rFonts w:hint="eastAsia"/>
          <w:lang w:eastAsia="zh-CN"/>
        </w:rPr>
        <w:t>（</w:t>
      </w:r>
      <w:r>
        <w:t>浙商大党〔2022〕26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18.</w:t>
      </w:r>
      <w:r>
        <w:t>浙江工商大学智库建设与管理办法</w:t>
      </w:r>
      <w:r>
        <w:rPr>
          <w:rFonts w:hint="eastAsia"/>
          <w:lang w:eastAsia="zh-CN"/>
        </w:rPr>
        <w:t>（</w:t>
      </w:r>
      <w:r>
        <w:t>浙商大科〔2022〕49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19.</w:t>
      </w:r>
      <w:r>
        <w:t>浙江工商大学地方合作项目管理办法</w:t>
      </w:r>
      <w:r>
        <w:rPr>
          <w:rFonts w:hint="eastAsia"/>
          <w:lang w:eastAsia="zh-CN"/>
        </w:rPr>
        <w:t>（</w:t>
      </w:r>
      <w:r>
        <w:t>浙商大科〔2022〕50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20.</w:t>
      </w:r>
      <w:r>
        <w:t>浙江工商大学地方研究院管理办法（试行）</w:t>
      </w:r>
      <w:r>
        <w:rPr>
          <w:rFonts w:hint="eastAsia"/>
          <w:lang w:eastAsia="zh-CN"/>
        </w:rPr>
        <w:t>（</w:t>
      </w:r>
      <w:r>
        <w:t>浙商大科〔2022〕51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21.</w:t>
      </w:r>
      <w:r>
        <w:t>浙江工商大学师德失范行为处理办法（试行）</w:t>
      </w:r>
      <w:r>
        <w:rPr>
          <w:rFonts w:hint="eastAsia"/>
          <w:lang w:eastAsia="zh-CN"/>
        </w:rPr>
        <w:t>（</w:t>
      </w:r>
      <w:r>
        <w:t>浙商大人〔2022〕53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22.</w:t>
      </w:r>
      <w:r>
        <w:t>浙江工商大学建设工程项目全过程审计办法</w:t>
      </w:r>
      <w:r>
        <w:rPr>
          <w:rFonts w:hint="eastAsia"/>
          <w:lang w:eastAsia="zh-CN"/>
        </w:rPr>
        <w:t>（</w:t>
      </w:r>
      <w:r>
        <w:t>浙商大审〔2022〕57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23.</w:t>
      </w:r>
      <w:r>
        <w:t>浙江工商大学人文社会科学研究 优秀成果奖培育实施办法</w:t>
      </w:r>
      <w:r>
        <w:rPr>
          <w:rFonts w:hint="eastAsia"/>
          <w:lang w:eastAsia="zh-CN"/>
        </w:rPr>
        <w:t>（</w:t>
      </w:r>
      <w:r>
        <w:t>浙商大科〔2022〕61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24.</w:t>
      </w:r>
      <w:r>
        <w:t>浙江工商大学引进人才专业技术职务评聘 “绿色通道”实施办法</w:t>
      </w:r>
      <w:r>
        <w:rPr>
          <w:rFonts w:hint="eastAsia"/>
          <w:lang w:eastAsia="zh-CN"/>
        </w:rPr>
        <w:t>（</w:t>
      </w:r>
      <w:r>
        <w:t>浙商大人〔2022〕67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25.</w:t>
      </w:r>
      <w:r>
        <w:t>浙江工商大学经费支出审批管理办法</w:t>
      </w:r>
      <w:r>
        <w:rPr>
          <w:rFonts w:hint="eastAsia"/>
          <w:lang w:eastAsia="zh-CN"/>
        </w:rPr>
        <w:t>（</w:t>
      </w:r>
      <w:r>
        <w:t>浙商大财〔2022〕66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26.</w:t>
      </w:r>
      <w:r>
        <w:t>浙江工商大学教工路校区公用房 管理办法（试行）</w:t>
      </w:r>
      <w:r>
        <w:rPr>
          <w:rFonts w:hint="eastAsia"/>
          <w:lang w:eastAsia="zh-CN"/>
        </w:rPr>
        <w:t>（</w:t>
      </w:r>
      <w:r>
        <w:t>浙商大公管〔2022〕73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27.</w:t>
      </w:r>
      <w:r>
        <w:t>浙江工商大学实务院长聘任管理办法</w:t>
      </w:r>
      <w:r>
        <w:rPr>
          <w:rFonts w:hint="eastAsia"/>
          <w:lang w:eastAsia="zh-CN"/>
        </w:rPr>
        <w:t>（</w:t>
      </w:r>
      <w:r>
        <w:t>浙商大人〔2022〕74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28.</w:t>
      </w:r>
      <w:r>
        <w:t>中共浙江工商大学委员会 校办企业高级管理人员选拔任用实施办法</w:t>
      </w:r>
      <w:r>
        <w:rPr>
          <w:rFonts w:hint="eastAsia"/>
          <w:lang w:eastAsia="zh-CN"/>
        </w:rPr>
        <w:t>（</w:t>
      </w:r>
      <w:r>
        <w:t>浙商大党〔2022〕44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29.</w:t>
      </w:r>
      <w:r>
        <w:t>浙江工商大学研究生学位（毕业）论文 查重检测与评审实施办法</w:t>
      </w:r>
      <w:r>
        <w:rPr>
          <w:rFonts w:hint="eastAsia"/>
          <w:lang w:eastAsia="zh-CN"/>
        </w:rPr>
        <w:t>（</w:t>
      </w:r>
      <w:r>
        <w:t>浙商大研〔2022〕105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30.</w:t>
      </w:r>
      <w:r>
        <w:t>浙江工商大学特聘研究员聘任实施办法</w:t>
      </w:r>
      <w:r>
        <w:rPr>
          <w:rFonts w:hint="eastAsia"/>
          <w:lang w:eastAsia="zh-CN"/>
        </w:rPr>
        <w:t>（</w:t>
      </w:r>
      <w:r>
        <w:t>浙商大人〔2022〕118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31.</w:t>
      </w:r>
      <w:r>
        <w:t>浙江工商大学学术交流与科学研究影响力 提升实施办法</w:t>
      </w:r>
      <w:r>
        <w:rPr>
          <w:rFonts w:hint="eastAsia"/>
          <w:lang w:eastAsia="zh-CN"/>
        </w:rPr>
        <w:t>（</w:t>
      </w:r>
      <w:r>
        <w:t>浙商大科〔2022〕119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32.</w:t>
      </w:r>
      <w:r>
        <w:t>浙江工商大学“西湖学者计划”实施办法 （试行）</w:t>
      </w:r>
      <w:r>
        <w:rPr>
          <w:rFonts w:hint="eastAsia"/>
          <w:lang w:eastAsia="zh-CN"/>
        </w:rPr>
        <w:t>（</w:t>
      </w:r>
      <w:r>
        <w:t>浙商大人〔2022〕117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33.</w:t>
      </w:r>
      <w:r>
        <w:t>浙江工商大学学生素质评价办法</w:t>
      </w:r>
      <w:r>
        <w:rPr>
          <w:rFonts w:hint="eastAsia"/>
          <w:lang w:eastAsia="zh-CN"/>
        </w:rPr>
        <w:t>（</w:t>
      </w:r>
      <w:r>
        <w:t>浙商大学〔2022〕122 号</w:t>
      </w:r>
      <w:r>
        <w:rPr>
          <w:rFonts w:hint="eastAsia"/>
          <w:lang w:eastAsia="zh-CN"/>
        </w:rPr>
        <w:t>）</w:t>
      </w:r>
    </w:p>
    <w:p>
      <w:pPr>
        <w:tabs>
          <w:tab w:val="right" w:pos="8306"/>
        </w:tabs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34.</w:t>
      </w:r>
      <w:r>
        <w:t>浙江工商大学奖学金实施办法</w:t>
      </w:r>
      <w:r>
        <w:rPr>
          <w:rFonts w:hint="eastAsia"/>
          <w:lang w:eastAsia="zh-CN"/>
        </w:rPr>
        <w:t>（</w:t>
      </w:r>
      <w:r>
        <w:t>浙商大学〔2022〕123 号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ab/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35.</w:t>
      </w:r>
      <w:r>
        <w:t>浙江工商大学学生先进个人评选办法</w:t>
      </w:r>
      <w:r>
        <w:rPr>
          <w:rFonts w:hint="eastAsia"/>
          <w:lang w:eastAsia="zh-CN"/>
        </w:rPr>
        <w:t>（</w:t>
      </w:r>
      <w:r>
        <w:t>浙商大学〔2022〕124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36.</w:t>
      </w:r>
      <w:r>
        <w:t>浙江工商大学优秀毕业生评选办法</w:t>
      </w:r>
      <w:r>
        <w:rPr>
          <w:rFonts w:hint="eastAsia"/>
          <w:lang w:eastAsia="zh-CN"/>
        </w:rPr>
        <w:t>（</w:t>
      </w:r>
      <w:r>
        <w:t>浙商大学〔2022〕125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37.</w:t>
      </w:r>
      <w:r>
        <w:t>浙江工商大学硕士、博士学位授予工作细则</w:t>
      </w:r>
      <w:r>
        <w:rPr>
          <w:rFonts w:hint="eastAsia"/>
          <w:lang w:eastAsia="zh-CN"/>
        </w:rPr>
        <w:t>（</w:t>
      </w:r>
      <w:r>
        <w:t>浙商大研〔2022〕126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38.</w:t>
      </w:r>
      <w:r>
        <w:t>浙江工商大学普通本科生科研作品 替代毕业论文（设计）管理办法</w:t>
      </w:r>
      <w:r>
        <w:rPr>
          <w:rFonts w:hint="eastAsia"/>
          <w:lang w:eastAsia="zh-CN"/>
        </w:rPr>
        <w:t>（</w:t>
      </w:r>
      <w:r>
        <w:t>浙商大教〔2022〕132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39.</w:t>
      </w:r>
      <w:r>
        <w:t>浙江工商大学非学历教育管理办法（试行）</w:t>
      </w:r>
      <w:r>
        <w:rPr>
          <w:rFonts w:hint="eastAsia"/>
          <w:lang w:eastAsia="zh-CN"/>
        </w:rPr>
        <w:t>（</w:t>
      </w:r>
      <w:r>
        <w:t>浙商大办〔2022〕152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40.</w:t>
      </w:r>
      <w:r>
        <w:t>浙江工商大学高层次人才引进实施办法</w:t>
      </w:r>
      <w:r>
        <w:rPr>
          <w:rFonts w:hint="eastAsia"/>
          <w:lang w:eastAsia="zh-CN"/>
        </w:rPr>
        <w:t>（</w:t>
      </w:r>
      <w:r>
        <w:t>浙商大人〔2022〕149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41.</w:t>
      </w:r>
      <w:r>
        <w:t>浙江工商大学人才年薪制管理办法</w:t>
      </w:r>
      <w:r>
        <w:rPr>
          <w:rFonts w:hint="eastAsia"/>
          <w:lang w:eastAsia="zh-CN"/>
        </w:rPr>
        <w:t>（</w:t>
      </w:r>
      <w:r>
        <w:t>浙商大人〔2022〕150 号</w:t>
      </w:r>
      <w:r>
        <w:rPr>
          <w:rFonts w:hint="eastAsia"/>
          <w:lang w:eastAsia="zh-CN"/>
        </w:rPr>
        <w:t>）</w:t>
      </w: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42.</w:t>
      </w:r>
      <w:r>
        <w:t>浙江工商大学二级教职工代表大会 工作实施细则</w:t>
      </w:r>
      <w:r>
        <w:rPr>
          <w:rFonts w:hint="eastAsia"/>
          <w:lang w:eastAsia="zh-CN"/>
        </w:rPr>
        <w:t>（</w:t>
      </w:r>
      <w:r>
        <w:t>浙商大党〔2022〕55 号</w:t>
      </w:r>
      <w:r>
        <w:rPr>
          <w:rFonts w:hint="eastAsia"/>
          <w:lang w:val="en-US" w:eastAsia="zh-CN"/>
        </w:rPr>
        <w:t>)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43.</w:t>
      </w:r>
      <w:r>
        <w:t>浙江工商大学教职工代表大会提案工作规程</w:t>
      </w:r>
      <w:r>
        <w:rPr>
          <w:rFonts w:hint="eastAsia"/>
          <w:lang w:eastAsia="zh-CN"/>
        </w:rPr>
        <w:t>（</w:t>
      </w:r>
      <w:r>
        <w:t>浙商大党〔2022〕56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44.</w:t>
      </w:r>
      <w:r>
        <w:t>浙江工商大学教职工疗休养实施办法</w:t>
      </w:r>
      <w:r>
        <w:rPr>
          <w:rFonts w:hint="eastAsia"/>
          <w:lang w:eastAsia="zh-CN"/>
        </w:rPr>
        <w:t>（</w:t>
      </w:r>
      <w:r>
        <w:t>浙商大办〔2022〕161 号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Njg0ZGM2ZTY1NzMyMmUyMjdkZGZhOTljMDkzNTAifQ=="/>
  </w:docVars>
  <w:rsids>
    <w:rsidRoot w:val="53EB0BE7"/>
    <w:rsid w:val="53EB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2022-11-04T03:16:00Z</dcterms:created>
  <dc:creator>糖人</dc:creator>
  <cp:lastModifiedBy>糖人</cp:lastModifiedBy>
  <dcterms:modified xsi:type="dcterms:W3CDTF">2022-11-04T03:27:35Z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98E0C320FC78469F912666D3D3143048</vt:lpwstr>
  </property>
</Properties>
</file>