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483" w:rsidRDefault="007B6483" w:rsidP="007B6483">
      <w:pPr>
        <w:pStyle w:val="Heading410"/>
        <w:keepNext/>
        <w:keepLines/>
      </w:pPr>
      <w:bookmarkStart w:id="0" w:name="bookmark6"/>
      <w:bookmarkStart w:id="1" w:name="bookmark7"/>
      <w:bookmarkStart w:id="2" w:name="bookmark8"/>
      <w:r>
        <w:rPr>
          <w:color w:val="000000"/>
        </w:rPr>
        <w:t>目录</w:t>
      </w:r>
      <w:bookmarkEnd w:id="0"/>
      <w:bookmarkEnd w:id="1"/>
      <w:bookmarkEnd w:id="2"/>
    </w:p>
    <w:p w:rsidR="007B6483" w:rsidRDefault="007B6483" w:rsidP="007B6483">
      <w:pPr>
        <w:pStyle w:val="Tableofcontents10"/>
        <w:tabs>
          <w:tab w:val="right" w:leader="dot" w:pos="8228"/>
        </w:tabs>
        <w:spacing w:after="180" w:line="240" w:lineRule="auto"/>
        <w:jc w:val="both"/>
      </w:pPr>
      <w:r>
        <w:fldChar w:fldCharType="begin"/>
      </w:r>
      <w:r>
        <w:instrText xml:space="preserve"> TOC \o "1-5" \h \z </w:instrText>
      </w:r>
      <w:r>
        <w:fldChar w:fldCharType="separate"/>
      </w:r>
      <w:r>
        <w:rPr>
          <w:color w:val="000000"/>
          <w:sz w:val="24"/>
          <w:szCs w:val="24"/>
        </w:rPr>
        <w:t>浙江工商大学纪委调研工作办法（浙商大纪〔2021〕2号）</w:t>
      </w:r>
      <w:r>
        <w:rPr>
          <w:color w:val="000000"/>
          <w:sz w:val="24"/>
          <w:szCs w:val="24"/>
          <w:lang w:val="en-US" w:eastAsia="zh-CN" w:bidi="en-US"/>
        </w:rPr>
        <w:tab/>
      </w:r>
      <w:r>
        <w:rPr>
          <w:color w:val="000000"/>
          <w:sz w:val="24"/>
          <w:szCs w:val="24"/>
        </w:rPr>
        <w:t>1</w:t>
      </w:r>
    </w:p>
    <w:p w:rsidR="007B6483" w:rsidRDefault="007B6483" w:rsidP="007B6483">
      <w:pPr>
        <w:pStyle w:val="Tableofcontents10"/>
        <w:tabs>
          <w:tab w:val="right" w:leader="dot" w:pos="8228"/>
        </w:tabs>
        <w:spacing w:after="180" w:line="240" w:lineRule="auto"/>
        <w:jc w:val="both"/>
      </w:pPr>
      <w:r>
        <w:rPr>
          <w:color w:val="000000"/>
          <w:sz w:val="24"/>
          <w:szCs w:val="24"/>
        </w:rPr>
        <w:t>浙江工商大学纪委政治监督实施办法（浙商大纪〔2021〕5号）</w:t>
      </w:r>
      <w:r>
        <w:rPr>
          <w:color w:val="000000"/>
          <w:sz w:val="24"/>
          <w:szCs w:val="24"/>
          <w:lang w:val="en-US" w:eastAsia="zh-CN" w:bidi="en-US"/>
        </w:rPr>
        <w:tab/>
      </w:r>
      <w:r>
        <w:rPr>
          <w:color w:val="000000"/>
          <w:sz w:val="24"/>
          <w:szCs w:val="24"/>
        </w:rPr>
        <w:t>5</w:t>
      </w:r>
    </w:p>
    <w:p w:rsidR="007B6483" w:rsidRDefault="007B6483" w:rsidP="007B6483">
      <w:pPr>
        <w:pStyle w:val="Tableofcontents10"/>
        <w:spacing w:line="240" w:lineRule="auto"/>
        <w:jc w:val="both"/>
      </w:pPr>
      <w:r>
        <w:rPr>
          <w:color w:val="000000"/>
          <w:sz w:val="24"/>
          <w:szCs w:val="24"/>
        </w:rPr>
        <w:t>浙江工商大学党委与纪委全面从严治党工作会商机制实施办法（浙商大党〔2021〕</w:t>
      </w:r>
    </w:p>
    <w:p w:rsidR="007B6483" w:rsidRDefault="007B6483" w:rsidP="007B6483">
      <w:pPr>
        <w:pStyle w:val="Tableofcontents10"/>
        <w:tabs>
          <w:tab w:val="right" w:leader="dot" w:pos="8228"/>
        </w:tabs>
        <w:spacing w:line="469" w:lineRule="exact"/>
        <w:jc w:val="both"/>
      </w:pPr>
      <w:r>
        <w:rPr>
          <w:color w:val="000000"/>
          <w:sz w:val="24"/>
          <w:szCs w:val="24"/>
        </w:rPr>
        <w:t>8 号）</w:t>
      </w:r>
      <w:r>
        <w:rPr>
          <w:color w:val="000000"/>
          <w:sz w:val="24"/>
          <w:szCs w:val="24"/>
          <w:lang w:val="en-US" w:eastAsia="zh-CN" w:bidi="en-US"/>
        </w:rPr>
        <w:tab/>
      </w:r>
      <w:r>
        <w:rPr>
          <w:color w:val="000000"/>
          <w:sz w:val="24"/>
          <w:szCs w:val="24"/>
        </w:rPr>
        <w:t>14</w:t>
      </w:r>
    </w:p>
    <w:p w:rsidR="007B6483" w:rsidRDefault="007B6483" w:rsidP="007B6483">
      <w:pPr>
        <w:pStyle w:val="Tableofcontents10"/>
        <w:tabs>
          <w:tab w:val="left" w:leader="dot" w:pos="7906"/>
        </w:tabs>
        <w:spacing w:line="469" w:lineRule="exact"/>
        <w:jc w:val="both"/>
      </w:pPr>
      <w:r>
        <w:rPr>
          <w:color w:val="000000"/>
          <w:sz w:val="24"/>
          <w:szCs w:val="24"/>
        </w:rPr>
        <w:t>中共浙江工商大学委员会巡察工作实施办法（浙商大党〔2021〕9号）</w:t>
      </w:r>
      <w:r>
        <w:rPr>
          <w:color w:val="000000"/>
          <w:sz w:val="24"/>
          <w:szCs w:val="24"/>
          <w:lang w:val="en-US" w:eastAsia="zh-CN" w:bidi="en-US"/>
        </w:rPr>
        <w:tab/>
      </w:r>
      <w:r>
        <w:rPr>
          <w:color w:val="000000"/>
          <w:sz w:val="24"/>
          <w:szCs w:val="24"/>
        </w:rPr>
        <w:t>16</w:t>
      </w:r>
    </w:p>
    <w:p w:rsidR="007B6483" w:rsidRDefault="007B6483" w:rsidP="007B6483">
      <w:pPr>
        <w:pStyle w:val="Tableofcontents10"/>
        <w:tabs>
          <w:tab w:val="right" w:leader="dot" w:pos="8228"/>
        </w:tabs>
        <w:spacing w:line="469" w:lineRule="exact"/>
        <w:jc w:val="both"/>
      </w:pPr>
      <w:r>
        <w:rPr>
          <w:color w:val="000000"/>
          <w:sz w:val="24"/>
          <w:szCs w:val="24"/>
        </w:rPr>
        <w:t>中共浙江工商大学委员会会议议事规则（浙商大党〔2021〕11号）</w:t>
      </w:r>
      <w:r>
        <w:rPr>
          <w:color w:val="000000"/>
          <w:sz w:val="24"/>
          <w:szCs w:val="24"/>
          <w:lang w:val="en-US" w:eastAsia="zh-CN" w:bidi="en-US"/>
        </w:rPr>
        <w:tab/>
      </w:r>
      <w:r>
        <w:rPr>
          <w:color w:val="000000"/>
          <w:sz w:val="24"/>
          <w:szCs w:val="24"/>
        </w:rPr>
        <w:t>28</w:t>
      </w:r>
    </w:p>
    <w:p w:rsidR="007B6483" w:rsidRDefault="007B6483" w:rsidP="007B6483">
      <w:pPr>
        <w:pStyle w:val="Tableofcontents10"/>
        <w:tabs>
          <w:tab w:val="right" w:leader="dot" w:pos="8228"/>
        </w:tabs>
        <w:spacing w:line="469" w:lineRule="exact"/>
        <w:jc w:val="both"/>
      </w:pPr>
      <w:r>
        <w:rPr>
          <w:color w:val="000000"/>
          <w:sz w:val="24"/>
          <w:szCs w:val="24"/>
        </w:rPr>
        <w:t>浙江工商大学高等教育研究课题管理办法（浙商大高教〔2021〕12号）……38 浙江工商大学公务接待管理办法（浙商大党〔2021〕13号）</w:t>
      </w:r>
      <w:r>
        <w:rPr>
          <w:color w:val="000000"/>
          <w:sz w:val="24"/>
          <w:szCs w:val="24"/>
          <w:lang w:val="en-US" w:eastAsia="zh-CN" w:bidi="en-US"/>
        </w:rPr>
        <w:tab/>
      </w:r>
      <w:r>
        <w:rPr>
          <w:color w:val="000000"/>
          <w:sz w:val="24"/>
          <w:szCs w:val="24"/>
        </w:rPr>
        <w:t>44</w:t>
      </w:r>
    </w:p>
    <w:p w:rsidR="007B6483" w:rsidRDefault="007B6483" w:rsidP="007B6483">
      <w:pPr>
        <w:pStyle w:val="Tableofcontents10"/>
        <w:tabs>
          <w:tab w:val="right" w:leader="dot" w:pos="8228"/>
        </w:tabs>
        <w:spacing w:line="469" w:lineRule="exact"/>
        <w:jc w:val="both"/>
      </w:pPr>
      <w:r>
        <w:rPr>
          <w:color w:val="000000"/>
          <w:sz w:val="24"/>
          <w:szCs w:val="24"/>
        </w:rPr>
        <w:t>浙江工商大学财务报销办法（浙商大财〔2021〕15号）</w:t>
      </w:r>
      <w:r>
        <w:rPr>
          <w:color w:val="000000"/>
          <w:sz w:val="24"/>
          <w:szCs w:val="24"/>
          <w:lang w:val="en-US" w:eastAsia="zh-CN" w:bidi="en-US"/>
        </w:rPr>
        <w:tab/>
      </w:r>
      <w:r>
        <w:rPr>
          <w:color w:val="000000"/>
          <w:sz w:val="24"/>
          <w:szCs w:val="24"/>
        </w:rPr>
        <w:t>54</w:t>
      </w:r>
    </w:p>
    <w:p w:rsidR="007B6483" w:rsidRDefault="007B6483" w:rsidP="007B6483">
      <w:pPr>
        <w:pStyle w:val="Tableofcontents10"/>
        <w:tabs>
          <w:tab w:val="right" w:leader="dot" w:pos="8228"/>
        </w:tabs>
        <w:spacing w:line="469" w:lineRule="exact"/>
        <w:jc w:val="both"/>
      </w:pPr>
      <w:r>
        <w:rPr>
          <w:color w:val="000000"/>
          <w:sz w:val="24"/>
          <w:szCs w:val="24"/>
        </w:rPr>
        <w:t>中共浙江工商大学委员会校院两级党委理论学习中心组学习实施细则（浙商大 党〔2021〕20 号）</w:t>
      </w:r>
      <w:r>
        <w:rPr>
          <w:color w:val="000000"/>
          <w:sz w:val="24"/>
          <w:szCs w:val="24"/>
          <w:lang w:val="en-US" w:eastAsia="zh-CN" w:bidi="en-US"/>
        </w:rPr>
        <w:tab/>
      </w:r>
      <w:r>
        <w:rPr>
          <w:color w:val="000000"/>
          <w:sz w:val="24"/>
          <w:szCs w:val="24"/>
        </w:rPr>
        <w:t>64</w:t>
      </w:r>
    </w:p>
    <w:p w:rsidR="007B6483" w:rsidRDefault="007B6483" w:rsidP="007B6483">
      <w:pPr>
        <w:pStyle w:val="Tableofcontents10"/>
        <w:spacing w:line="469" w:lineRule="exact"/>
        <w:jc w:val="both"/>
      </w:pPr>
      <w:r>
        <w:rPr>
          <w:color w:val="000000"/>
          <w:sz w:val="24"/>
          <w:szCs w:val="24"/>
        </w:rPr>
        <w:t>中共浙江工商大学委员会媒体平台管理办法（浙商大党〔2021〕22号）……72 浙江工商大学师生之家办事大厅窗口管理办法（浙商大办〔2021〕23号）</w:t>
      </w:r>
      <w:r>
        <w:rPr>
          <w:color w:val="000000"/>
          <w:sz w:val="24"/>
          <w:szCs w:val="24"/>
          <w:lang w:val="en-US" w:eastAsia="zh-CN" w:bidi="en-US"/>
        </w:rPr>
        <w:t xml:space="preserve">•••81 </w:t>
      </w:r>
      <w:r>
        <w:rPr>
          <w:color w:val="000000"/>
          <w:sz w:val="24"/>
          <w:szCs w:val="24"/>
        </w:rPr>
        <w:t>浙江工商大学内部管理领导干部经济责任审计实施办法（浙商大党〔2021〕30</w:t>
      </w:r>
    </w:p>
    <w:p w:rsidR="007B6483" w:rsidRDefault="007B6483" w:rsidP="007B6483">
      <w:pPr>
        <w:pStyle w:val="Tableofcontents10"/>
        <w:tabs>
          <w:tab w:val="right" w:leader="dot" w:pos="8228"/>
        </w:tabs>
        <w:spacing w:line="461" w:lineRule="exact"/>
        <w:jc w:val="both"/>
      </w:pPr>
      <w:r>
        <w:rPr>
          <w:color w:val="000000"/>
          <w:sz w:val="24"/>
          <w:szCs w:val="24"/>
        </w:rPr>
        <w:t>号）</w:t>
      </w:r>
      <w:r>
        <w:rPr>
          <w:color w:val="000000"/>
          <w:sz w:val="24"/>
          <w:szCs w:val="24"/>
          <w:lang w:val="en-US" w:eastAsia="zh-CN" w:bidi="en-US"/>
        </w:rPr>
        <w:tab/>
      </w:r>
      <w:r>
        <w:rPr>
          <w:color w:val="000000"/>
          <w:sz w:val="24"/>
          <w:szCs w:val="24"/>
        </w:rPr>
        <w:t>90</w:t>
      </w:r>
    </w:p>
    <w:p w:rsidR="007B6483" w:rsidRDefault="007B6483" w:rsidP="007B6483">
      <w:pPr>
        <w:pStyle w:val="Tableofcontents10"/>
        <w:tabs>
          <w:tab w:val="left" w:leader="dot" w:pos="7906"/>
        </w:tabs>
        <w:spacing w:line="461" w:lineRule="exact"/>
        <w:jc w:val="both"/>
      </w:pPr>
      <w:r>
        <w:rPr>
          <w:color w:val="000000"/>
          <w:sz w:val="24"/>
          <w:szCs w:val="24"/>
        </w:rPr>
        <w:t>浙江工商大学校长办公会议议事规则（浙商大办〔2021〕34号）</w:t>
      </w:r>
      <w:r>
        <w:rPr>
          <w:color w:val="000000"/>
          <w:sz w:val="24"/>
          <w:szCs w:val="24"/>
          <w:lang w:val="en-US" w:eastAsia="zh-CN" w:bidi="en-US"/>
        </w:rPr>
        <w:tab/>
      </w:r>
      <w:r>
        <w:rPr>
          <w:color w:val="000000"/>
          <w:sz w:val="24"/>
          <w:szCs w:val="24"/>
        </w:rPr>
        <w:t>102</w:t>
      </w:r>
    </w:p>
    <w:p w:rsidR="007B6483" w:rsidRDefault="007B6483" w:rsidP="007B6483">
      <w:pPr>
        <w:pStyle w:val="Tableofcontents10"/>
        <w:tabs>
          <w:tab w:val="right" w:leader="dot" w:pos="8228"/>
        </w:tabs>
        <w:spacing w:line="461" w:lineRule="exact"/>
        <w:jc w:val="both"/>
      </w:pPr>
      <w:r>
        <w:rPr>
          <w:color w:val="000000"/>
          <w:sz w:val="24"/>
          <w:szCs w:val="24"/>
        </w:rPr>
        <w:t>中共浙江工商大学委员会浙江工商大学关于进一步加强思想政治理论课建设的 实施意见（浙商大党〔2021〕40号）</w:t>
      </w:r>
      <w:r>
        <w:rPr>
          <w:color w:val="000000"/>
          <w:sz w:val="24"/>
          <w:szCs w:val="24"/>
          <w:lang w:val="en-US" w:eastAsia="zh-CN" w:bidi="en-US"/>
        </w:rPr>
        <w:tab/>
      </w:r>
      <w:r>
        <w:rPr>
          <w:color w:val="000000"/>
          <w:sz w:val="24"/>
          <w:szCs w:val="24"/>
        </w:rPr>
        <w:t>111</w:t>
      </w:r>
    </w:p>
    <w:p w:rsidR="007B6483" w:rsidRDefault="007B6483" w:rsidP="007B6483">
      <w:pPr>
        <w:pStyle w:val="Tableofcontents10"/>
        <w:tabs>
          <w:tab w:val="right" w:leader="dot" w:pos="8228"/>
        </w:tabs>
        <w:spacing w:line="461" w:lineRule="exact"/>
        <w:jc w:val="both"/>
      </w:pPr>
      <w:r>
        <w:rPr>
          <w:color w:val="000000"/>
          <w:sz w:val="24"/>
          <w:szCs w:val="24"/>
        </w:rPr>
        <w:t>浙江工商大学创业孵化基金管理办法（浙商大教〔2021〕60号）</w:t>
      </w:r>
      <w:r>
        <w:rPr>
          <w:color w:val="000000"/>
          <w:sz w:val="24"/>
          <w:szCs w:val="24"/>
          <w:lang w:val="en-US" w:eastAsia="zh-CN" w:bidi="en-US"/>
        </w:rPr>
        <w:tab/>
      </w:r>
      <w:r>
        <w:rPr>
          <w:color w:val="000000"/>
          <w:sz w:val="24"/>
          <w:szCs w:val="24"/>
        </w:rPr>
        <w:t>119</w:t>
      </w:r>
    </w:p>
    <w:p w:rsidR="007B6483" w:rsidRDefault="007B6483" w:rsidP="007B6483">
      <w:pPr>
        <w:pStyle w:val="Tableofcontents10"/>
        <w:tabs>
          <w:tab w:val="right" w:leader="dot" w:pos="8228"/>
        </w:tabs>
        <w:spacing w:line="461" w:lineRule="exact"/>
        <w:jc w:val="both"/>
      </w:pPr>
      <w:r>
        <w:rPr>
          <w:color w:val="000000"/>
          <w:sz w:val="24"/>
          <w:szCs w:val="24"/>
        </w:rPr>
        <w:t>浙江工商大学优秀教师、优秀教育工作者评选办法（浙商大人〔2021〕81 号）</w:t>
      </w:r>
      <w:r>
        <w:rPr>
          <w:color w:val="000000"/>
          <w:sz w:val="24"/>
          <w:szCs w:val="24"/>
          <w:lang w:val="en-US" w:eastAsia="zh-CN" w:bidi="en-US"/>
        </w:rPr>
        <w:tab/>
      </w:r>
      <w:r>
        <w:rPr>
          <w:color w:val="000000"/>
          <w:sz w:val="24"/>
          <w:szCs w:val="24"/>
        </w:rPr>
        <w:t>125</w:t>
      </w:r>
    </w:p>
    <w:p w:rsidR="007B6483" w:rsidRDefault="007B6483" w:rsidP="007B6483">
      <w:pPr>
        <w:pStyle w:val="Tableofcontents10"/>
        <w:spacing w:after="180" w:line="461" w:lineRule="exact"/>
        <w:jc w:val="both"/>
      </w:pPr>
      <w:r>
        <w:rPr>
          <w:color w:val="000000"/>
          <w:sz w:val="24"/>
          <w:szCs w:val="24"/>
        </w:rPr>
        <w:t>浙江工商大学本科学生毕业论文（设计）管理办法（浙商大教〔2021〕86</w:t>
      </w:r>
    </w:p>
    <w:p w:rsidR="007B6483" w:rsidRDefault="007B6483" w:rsidP="007B6483">
      <w:pPr>
        <w:pStyle w:val="Tableofcontents10"/>
        <w:tabs>
          <w:tab w:val="right" w:leader="dot" w:pos="8228"/>
        </w:tabs>
        <w:spacing w:after="180" w:line="240" w:lineRule="auto"/>
        <w:jc w:val="both"/>
      </w:pPr>
      <w:r>
        <w:rPr>
          <w:color w:val="000000"/>
          <w:sz w:val="24"/>
          <w:szCs w:val="24"/>
        </w:rPr>
        <w:t>号）</w:t>
      </w:r>
      <w:r>
        <w:rPr>
          <w:color w:val="000000"/>
          <w:sz w:val="24"/>
          <w:szCs w:val="24"/>
          <w:lang w:val="en-US" w:eastAsia="zh-CN" w:bidi="en-US"/>
        </w:rPr>
        <w:tab/>
      </w:r>
      <w:r>
        <w:rPr>
          <w:color w:val="000000"/>
          <w:sz w:val="24"/>
          <w:szCs w:val="24"/>
        </w:rPr>
        <w:t>130</w:t>
      </w:r>
    </w:p>
    <w:p w:rsidR="007B6483" w:rsidRDefault="007B6483" w:rsidP="007B6483">
      <w:pPr>
        <w:pStyle w:val="Tableofcontents10"/>
        <w:tabs>
          <w:tab w:val="right" w:leader="dot" w:pos="8228"/>
        </w:tabs>
        <w:spacing w:after="180" w:line="240" w:lineRule="auto"/>
        <w:jc w:val="both"/>
      </w:pPr>
      <w:r>
        <w:rPr>
          <w:color w:val="000000"/>
          <w:sz w:val="24"/>
          <w:szCs w:val="24"/>
        </w:rPr>
        <w:t>浙江工商大学</w:t>
      </w:r>
      <w:r>
        <w:rPr>
          <w:color w:val="000000"/>
          <w:sz w:val="24"/>
          <w:szCs w:val="24"/>
          <w:lang w:val="zh-CN" w:eastAsia="zh-CN" w:bidi="zh-CN"/>
        </w:rPr>
        <w:t>“大地</w:t>
      </w:r>
      <w:r>
        <w:rPr>
          <w:color w:val="000000"/>
          <w:sz w:val="24"/>
          <w:szCs w:val="24"/>
        </w:rPr>
        <w:t>计划”实施办法（浙商大人〔2021〕87号）</w:t>
      </w:r>
      <w:r>
        <w:rPr>
          <w:color w:val="000000"/>
          <w:sz w:val="24"/>
          <w:szCs w:val="24"/>
          <w:lang w:val="en-US" w:eastAsia="zh-CN" w:bidi="en-US"/>
        </w:rPr>
        <w:tab/>
      </w:r>
      <w:r>
        <w:rPr>
          <w:color w:val="000000"/>
          <w:sz w:val="24"/>
          <w:szCs w:val="24"/>
        </w:rPr>
        <w:t>143 浙江工商大学委托社会中介机构审计管理办法（浙商大审〔2021〕99号）</w:t>
      </w:r>
      <w:r>
        <w:rPr>
          <w:color w:val="000000"/>
          <w:sz w:val="24"/>
          <w:szCs w:val="24"/>
          <w:lang w:val="en-US" w:eastAsia="zh-CN" w:bidi="en-US"/>
        </w:rPr>
        <w:t>•••147</w:t>
      </w:r>
    </w:p>
    <w:p w:rsidR="007B6483" w:rsidRDefault="007B6483" w:rsidP="007B6483">
      <w:pPr>
        <w:pStyle w:val="Tableofcontents10"/>
        <w:spacing w:after="180" w:line="240" w:lineRule="auto"/>
        <w:jc w:val="both"/>
      </w:pPr>
      <w:r>
        <w:rPr>
          <w:color w:val="000000"/>
          <w:sz w:val="24"/>
          <w:szCs w:val="24"/>
        </w:rPr>
        <w:t>浙江工商大学学科性学院学生工作年度考核办法（浙商大学〔2021〕117号）152</w:t>
      </w:r>
    </w:p>
    <w:p w:rsidR="007B6483" w:rsidRDefault="007B6483" w:rsidP="007B6483">
      <w:pPr>
        <w:pStyle w:val="Tableofcontents10"/>
        <w:tabs>
          <w:tab w:val="right" w:leader="dot" w:pos="8228"/>
        </w:tabs>
        <w:spacing w:after="180" w:line="240" w:lineRule="auto"/>
        <w:jc w:val="both"/>
      </w:pPr>
      <w:r>
        <w:rPr>
          <w:color w:val="000000"/>
          <w:sz w:val="24"/>
          <w:szCs w:val="24"/>
        </w:rPr>
        <w:t>浙江工商大学国际学生管理工作规定（浙商大外〔2021〕123号）</w:t>
      </w:r>
      <w:r>
        <w:rPr>
          <w:color w:val="000000"/>
          <w:sz w:val="24"/>
          <w:szCs w:val="24"/>
          <w:lang w:val="en-US" w:eastAsia="zh-CN" w:bidi="en-US"/>
        </w:rPr>
        <w:tab/>
      </w:r>
      <w:r>
        <w:rPr>
          <w:color w:val="000000"/>
          <w:sz w:val="24"/>
          <w:szCs w:val="24"/>
        </w:rPr>
        <w:t>165</w:t>
      </w:r>
      <w:r>
        <w:fldChar w:fldCharType="end"/>
      </w:r>
    </w:p>
    <w:p w:rsidR="007B6483" w:rsidRDefault="007B6483" w:rsidP="007B6483">
      <w:pPr>
        <w:pStyle w:val="Bodytext30"/>
        <w:spacing w:after="180"/>
        <w:jc w:val="both"/>
      </w:pPr>
      <w:r>
        <w:rPr>
          <w:color w:val="000000"/>
          <w:sz w:val="24"/>
          <w:szCs w:val="24"/>
        </w:rPr>
        <w:t>浙江工商大学研究生学历国际学生学籍管理规定（浙商大外〔2021〕124号）175</w:t>
      </w:r>
    </w:p>
    <w:p w:rsidR="007B6483" w:rsidRDefault="007B6483" w:rsidP="007B6483">
      <w:pPr>
        <w:pStyle w:val="Bodytext30"/>
        <w:spacing w:after="0"/>
        <w:jc w:val="both"/>
      </w:pPr>
      <w:r>
        <w:rPr>
          <w:noProof/>
          <w:lang w:val="en-US" w:eastAsia="zh-CN" w:bidi="ar-SA"/>
        </w:rPr>
        <w:lastRenderedPageBreak/>
        <mc:AlternateContent>
          <mc:Choice Requires="wps">
            <w:drawing>
              <wp:anchor distT="0" distB="0" distL="114300" distR="114300" simplePos="0" relativeHeight="251659264" behindDoc="0" locked="0" layoutInCell="1" allowOverlap="1" wp14:anchorId="6EAF83C4" wp14:editId="5E5ED8BB">
                <wp:simplePos x="0" y="0"/>
                <wp:positionH relativeFrom="page">
                  <wp:posOffset>6204585</wp:posOffset>
                </wp:positionH>
                <wp:positionV relativeFrom="paragraph">
                  <wp:posOffset>12700</wp:posOffset>
                </wp:positionV>
                <wp:extent cx="243840" cy="186055"/>
                <wp:effectExtent l="0" t="0" r="0" b="0"/>
                <wp:wrapSquare wrapText="bothSides"/>
                <wp:docPr id="9" name="Shape 9"/>
                <wp:cNvGraphicFramePr/>
                <a:graphic xmlns:a="http://schemas.openxmlformats.org/drawingml/2006/main">
                  <a:graphicData uri="http://schemas.microsoft.com/office/word/2010/wordprocessingShape">
                    <wps:wsp>
                      <wps:cNvSpPr txBox="1"/>
                      <wps:spPr>
                        <a:xfrm>
                          <a:off x="0" y="0"/>
                          <a:ext cx="243840" cy="186055"/>
                        </a:xfrm>
                        <a:prstGeom prst="rect">
                          <a:avLst/>
                        </a:prstGeom>
                        <a:noFill/>
                      </wps:spPr>
                      <wps:txbx>
                        <w:txbxContent>
                          <w:p w:rsidR="007B6483" w:rsidRDefault="007B6483" w:rsidP="007B6483">
                            <w:pPr>
                              <w:pStyle w:val="Bodytext30"/>
                              <w:spacing w:after="0"/>
                            </w:pPr>
                            <w:r>
                              <w:rPr>
                                <w:color w:val="000000"/>
                                <w:sz w:val="24"/>
                                <w:szCs w:val="24"/>
                              </w:rPr>
                              <w:t>125</w:t>
                            </w:r>
                          </w:p>
                        </w:txbxContent>
                      </wps:txbx>
                      <wps:bodyPr wrap="none" lIns="0" tIns="0" rIns="0" bIns="0"/>
                    </wps:wsp>
                  </a:graphicData>
                </a:graphic>
              </wp:anchor>
            </w:drawing>
          </mc:Choice>
          <mc:Fallback>
            <w:pict>
              <v:shapetype w14:anchorId="6EAF83C4" id="_x0000_t202" coordsize="21600,21600" o:spt="202" path="m,l,21600r21600,l21600,xe">
                <v:stroke joinstyle="miter"/>
                <v:path gradientshapeok="t" o:connecttype="rect"/>
              </v:shapetype>
              <v:shape id="Shape 9" o:spid="_x0000_s1026" type="#_x0000_t202" style="position:absolute;left:0;text-align:left;margin-left:488.55pt;margin-top:1pt;width:19.2pt;height:14.65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XgaiAEAAAcDAAAOAAAAZHJzL2Uyb0RvYy54bWysUsFuwjAMvU/aP0S5jxYGCCoK0oSYJk3b&#10;JLYPCGlCIzVxlGS0/P2cQGHabtMurmO7z8/PXqw63ZCDcF6BKelwkFMiDIdKmX1JP943dzNKfGCm&#10;Yg0YUdKj8HS1vL1ZtLYQI6ihqYQjCGJ80dqS1iHYIss8r4VmfgBWGExKcJoFfLp9VjnWIrpuslGe&#10;T7MWXGUdcOE9RtenJF0mfCkFD69SehFIU1LkFpJ1ye6izZYLVuwds7XiZxrsDyw0UwabXqDWLDDy&#10;6dQvKK24Aw8yDDjoDKRUXKQZcJph/mOabc2sSLOgON5eZPL/B8tfDm+OqKqkc0oM07ii1JXMozSt&#10;9QVWbC3WhO4BOlxxH/cYjBN30un4xVkI5lHk40VY0QXCMTga38/GmOGYGs6m+WQSUbLrz9b58ChA&#10;k+iU1OHekpzs8OzDqbQvib0MbFTTxHhkeGISvdDtujPtHVRHZN3iaktq8PYoaZ4MKhevoHdc7+zO&#10;Tg+Jaid+58uI6/z+To2v97v8AgAA//8DAFBLAwQUAAYACAAAACEAfuN78d0AAAAJAQAADwAAAGRy&#10;cy9kb3ducmV2LnhtbEyPwU7DMBBE70j8g7VI3KjtVqUlZFMhBEcqtXDh5sTbJG28jmKnDX+Pe4Lj&#10;aEYzb/LN5DpxpiG0nhH0TIEgrrxtuUb4+nx/WIMI0bA1nWdC+KEAm+L2JjeZ9Rfe0Xkfa5FKOGQG&#10;oYmxz6QMVUPOhJnviZN38IMzMcmhlnYwl1TuOjlX6lE603JaaExPrw1Vp/3oEA4f29PxbdypY63W&#10;9K0Hmkq9Rby/m16eQUSa4l8YrvgJHYrEVPqRbRAdwtNqpVMUYZ4uXX2ll0sQJcJCL0AWufz/oPgF&#10;AAD//wMAUEsBAi0AFAAGAAgAAAAhALaDOJL+AAAA4QEAABMAAAAAAAAAAAAAAAAAAAAAAFtDb250&#10;ZW50X1R5cGVzXS54bWxQSwECLQAUAAYACAAAACEAOP0h/9YAAACUAQAACwAAAAAAAAAAAAAAAAAv&#10;AQAAX3JlbHMvLnJlbHNQSwECLQAUAAYACAAAACEAn9l4GogBAAAHAwAADgAAAAAAAAAAAAAAAAAu&#10;AgAAZHJzL2Uyb0RvYy54bWxQSwECLQAUAAYACAAAACEAfuN78d0AAAAJAQAADwAAAAAAAAAAAAAA&#10;AADiAwAAZHJzL2Rvd25yZXYueG1sUEsFBgAAAAAEAAQA8wAAAOwEAAAAAA==&#10;" filled="f" stroked="f">
                <v:textbox inset="0,0,0,0">
                  <w:txbxContent>
                    <w:p w:rsidR="007B6483" w:rsidRDefault="007B6483" w:rsidP="007B6483">
                      <w:pPr>
                        <w:pStyle w:val="Bodytext30"/>
                        <w:spacing w:after="0"/>
                      </w:pPr>
                      <w:r>
                        <w:rPr>
                          <w:color w:val="000000"/>
                          <w:sz w:val="24"/>
                          <w:szCs w:val="24"/>
                        </w:rPr>
                        <w:t>125</w:t>
                      </w:r>
                    </w:p>
                  </w:txbxContent>
                </v:textbox>
                <w10:wrap type="square" anchorx="page"/>
              </v:shape>
            </w:pict>
          </mc:Fallback>
        </mc:AlternateContent>
      </w:r>
      <w:r>
        <w:rPr>
          <w:color w:val="000000"/>
          <w:sz w:val="24"/>
          <w:szCs w:val="24"/>
        </w:rPr>
        <w:t>浙江工商大学学生出国（境）留学奖学金实施办法（浙商大外〔2021〕</w:t>
      </w:r>
    </w:p>
    <w:p w:rsidR="007B6483" w:rsidRDefault="007B6483" w:rsidP="007B6483">
      <w:pPr>
        <w:pStyle w:val="Tableofcontents10"/>
        <w:tabs>
          <w:tab w:val="right" w:leader="dot" w:pos="8226"/>
        </w:tabs>
        <w:jc w:val="both"/>
      </w:pPr>
      <w:r>
        <w:fldChar w:fldCharType="begin"/>
      </w:r>
      <w:r>
        <w:instrText xml:space="preserve"> TOC \o "1-5" \h \z </w:instrText>
      </w:r>
      <w:r>
        <w:fldChar w:fldCharType="separate"/>
      </w:r>
      <w:r>
        <w:rPr>
          <w:color w:val="000000"/>
          <w:sz w:val="24"/>
          <w:szCs w:val="24"/>
        </w:rPr>
        <w:t>号）</w:t>
      </w:r>
      <w:r>
        <w:rPr>
          <w:color w:val="000000"/>
          <w:sz w:val="24"/>
          <w:szCs w:val="24"/>
          <w:lang w:val="en-US" w:eastAsia="zh-CN" w:bidi="en-US"/>
        </w:rPr>
        <w:tab/>
      </w:r>
      <w:r>
        <w:rPr>
          <w:color w:val="000000"/>
          <w:sz w:val="24"/>
          <w:szCs w:val="24"/>
        </w:rPr>
        <w:t>188</w:t>
      </w:r>
    </w:p>
    <w:p w:rsidR="007B6483" w:rsidRDefault="007B6483" w:rsidP="007B6483">
      <w:pPr>
        <w:pStyle w:val="Tableofcontents10"/>
        <w:tabs>
          <w:tab w:val="right" w:leader="dot" w:pos="8226"/>
        </w:tabs>
        <w:jc w:val="both"/>
      </w:pPr>
      <w:r>
        <w:rPr>
          <w:color w:val="000000"/>
          <w:sz w:val="24"/>
          <w:szCs w:val="24"/>
        </w:rPr>
        <w:t>浙江工商大学外籍教师聘用与管理办法（浙商大外〔2021〕128号）</w:t>
      </w:r>
      <w:r>
        <w:rPr>
          <w:color w:val="000000"/>
          <w:sz w:val="24"/>
          <w:szCs w:val="24"/>
          <w:lang w:val="en-US" w:eastAsia="zh-CN" w:bidi="en-US"/>
        </w:rPr>
        <w:tab/>
      </w:r>
      <w:r>
        <w:rPr>
          <w:color w:val="000000"/>
          <w:sz w:val="24"/>
          <w:szCs w:val="24"/>
        </w:rPr>
        <w:t>207</w:t>
      </w:r>
    </w:p>
    <w:p w:rsidR="007B6483" w:rsidRDefault="007B6483" w:rsidP="007B6483">
      <w:pPr>
        <w:pStyle w:val="Tableofcontents10"/>
        <w:tabs>
          <w:tab w:val="right" w:leader="dot" w:pos="8226"/>
        </w:tabs>
        <w:jc w:val="both"/>
      </w:pPr>
      <w:r>
        <w:rPr>
          <w:color w:val="000000"/>
          <w:sz w:val="24"/>
          <w:szCs w:val="24"/>
        </w:rPr>
        <w:t>浙江工商大学专业技术职务评聘办法（浙商大人〔2021〕145号）</w:t>
      </w:r>
      <w:r>
        <w:rPr>
          <w:color w:val="000000"/>
          <w:sz w:val="24"/>
          <w:szCs w:val="24"/>
          <w:lang w:val="en-US" w:eastAsia="zh-CN" w:bidi="en-US"/>
        </w:rPr>
        <w:tab/>
      </w:r>
      <w:r>
        <w:rPr>
          <w:color w:val="000000"/>
          <w:sz w:val="24"/>
          <w:szCs w:val="24"/>
        </w:rPr>
        <w:t>216</w:t>
      </w:r>
    </w:p>
    <w:p w:rsidR="007B6483" w:rsidRDefault="007B6483" w:rsidP="007B6483">
      <w:pPr>
        <w:pStyle w:val="Tableofcontents10"/>
        <w:tabs>
          <w:tab w:val="left" w:leader="dot" w:pos="7858"/>
        </w:tabs>
        <w:jc w:val="both"/>
      </w:pPr>
      <w:r>
        <w:rPr>
          <w:color w:val="000000"/>
          <w:sz w:val="24"/>
          <w:szCs w:val="24"/>
        </w:rPr>
        <w:t>浙江工商大学研究生学业奖学金管理办法（浙商大研〔2021〕147号）</w:t>
      </w:r>
      <w:r>
        <w:rPr>
          <w:color w:val="000000"/>
          <w:sz w:val="24"/>
          <w:szCs w:val="24"/>
          <w:lang w:val="en-US" w:eastAsia="zh-CN" w:bidi="en-US"/>
        </w:rPr>
        <w:tab/>
      </w:r>
      <w:r>
        <w:rPr>
          <w:color w:val="000000"/>
          <w:sz w:val="24"/>
          <w:szCs w:val="24"/>
        </w:rPr>
        <w:t>256</w:t>
      </w:r>
    </w:p>
    <w:p w:rsidR="007B6483" w:rsidRDefault="007B6483" w:rsidP="007B6483">
      <w:pPr>
        <w:pStyle w:val="Tableofcontents10"/>
        <w:tabs>
          <w:tab w:val="right" w:leader="dot" w:pos="8226"/>
        </w:tabs>
        <w:jc w:val="both"/>
      </w:pPr>
      <w:r>
        <w:rPr>
          <w:color w:val="000000"/>
          <w:sz w:val="24"/>
          <w:szCs w:val="24"/>
        </w:rPr>
        <w:t>浙江工商大学研究生资助管理办法（浙商大研〔2021〕148号）</w:t>
      </w:r>
      <w:r>
        <w:rPr>
          <w:color w:val="000000"/>
          <w:sz w:val="24"/>
          <w:szCs w:val="24"/>
          <w:lang w:val="en-US" w:eastAsia="zh-CN" w:bidi="en-US"/>
        </w:rPr>
        <w:tab/>
      </w:r>
      <w:r>
        <w:rPr>
          <w:color w:val="000000"/>
          <w:sz w:val="24"/>
          <w:szCs w:val="24"/>
        </w:rPr>
        <w:t>262</w:t>
      </w:r>
    </w:p>
    <w:p w:rsidR="007B6483" w:rsidRDefault="007B6483" w:rsidP="007B6483">
      <w:pPr>
        <w:pStyle w:val="Tableofcontents10"/>
        <w:tabs>
          <w:tab w:val="right" w:leader="dot" w:pos="8226"/>
        </w:tabs>
        <w:jc w:val="both"/>
      </w:pPr>
      <w:r>
        <w:rPr>
          <w:color w:val="000000"/>
          <w:sz w:val="24"/>
          <w:szCs w:val="24"/>
        </w:rPr>
        <w:t>浙江工商大学全日制普通本科学生学籍管理办法（浙商大教〔2021〕149号）266 浙江工商大学全日制普通本科学生转专业管理办法（浙商大教〔2021〕……150 号）</w:t>
      </w:r>
      <w:r>
        <w:rPr>
          <w:color w:val="000000"/>
          <w:sz w:val="24"/>
          <w:szCs w:val="24"/>
          <w:lang w:val="en-US" w:eastAsia="zh-CN" w:bidi="en-US"/>
        </w:rPr>
        <w:tab/>
      </w:r>
      <w:r>
        <w:rPr>
          <w:color w:val="000000"/>
          <w:sz w:val="24"/>
          <w:szCs w:val="24"/>
        </w:rPr>
        <w:t>278</w:t>
      </w:r>
    </w:p>
    <w:p w:rsidR="00772E14" w:rsidRDefault="007B6483" w:rsidP="007B6483">
      <w:pPr>
        <w:rPr>
          <w:lang w:eastAsia="zh-CN"/>
        </w:rPr>
      </w:pPr>
      <w:r>
        <w:rPr>
          <w:lang w:eastAsia="zh-CN"/>
        </w:rPr>
        <w:t>浙江工商大学学生素质评价办法（浙商大学〔2021〕154号）</w:t>
      </w:r>
      <w:r>
        <w:rPr>
          <w:lang w:eastAsia="zh-CN"/>
        </w:rPr>
        <w:tab/>
        <w:t>282</w:t>
      </w:r>
      <w:r>
        <w:fldChar w:fldCharType="end"/>
      </w:r>
      <w:bookmarkStart w:id="3" w:name="_GoBack"/>
      <w:bookmarkEnd w:id="3"/>
    </w:p>
    <w:sectPr w:rsidR="00772E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3C4" w:rsidRDefault="009723C4" w:rsidP="007B6483">
      <w:r>
        <w:separator/>
      </w:r>
    </w:p>
  </w:endnote>
  <w:endnote w:type="continuationSeparator" w:id="0">
    <w:p w:rsidR="009723C4" w:rsidRDefault="009723C4" w:rsidP="007B6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3C4" w:rsidRDefault="009723C4" w:rsidP="007B6483">
      <w:r>
        <w:separator/>
      </w:r>
    </w:p>
  </w:footnote>
  <w:footnote w:type="continuationSeparator" w:id="0">
    <w:p w:rsidR="009723C4" w:rsidRDefault="009723C4" w:rsidP="007B64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4FD"/>
    <w:rsid w:val="00301B2F"/>
    <w:rsid w:val="007B6483"/>
    <w:rsid w:val="009723C4"/>
    <w:rsid w:val="00AC54FD"/>
    <w:rsid w:val="00D53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D73FF1-7263-4CE4-B40F-9665E9B9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B6483"/>
    <w:pPr>
      <w:widowControl w:val="0"/>
    </w:pPr>
    <w:rPr>
      <w:rFonts w:ascii="Times New Roman" w:eastAsia="Times New Roman" w:hAnsi="Times New Roman" w:cs="Times New Roman"/>
      <w:color w:val="000000"/>
      <w:kern w:val="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6483"/>
    <w:pPr>
      <w:pBdr>
        <w:bottom w:val="single" w:sz="6" w:space="1" w:color="auto"/>
      </w:pBdr>
      <w:tabs>
        <w:tab w:val="center" w:pos="4153"/>
        <w:tab w:val="right" w:pos="8306"/>
      </w:tabs>
      <w:snapToGrid w:val="0"/>
      <w:jc w:val="center"/>
    </w:pPr>
    <w:rPr>
      <w:rFonts w:asciiTheme="minorHAnsi" w:eastAsiaTheme="minorEastAsia" w:hAnsiTheme="minorHAnsi" w:cstheme="minorBidi"/>
      <w:color w:val="auto"/>
      <w:kern w:val="2"/>
      <w:sz w:val="18"/>
      <w:szCs w:val="18"/>
      <w:lang w:eastAsia="zh-CN" w:bidi="ar-SA"/>
    </w:rPr>
  </w:style>
  <w:style w:type="character" w:customStyle="1" w:styleId="Char">
    <w:name w:val="页眉 Char"/>
    <w:basedOn w:val="a0"/>
    <w:link w:val="a3"/>
    <w:uiPriority w:val="99"/>
    <w:rsid w:val="007B6483"/>
    <w:rPr>
      <w:sz w:val="18"/>
      <w:szCs w:val="18"/>
    </w:rPr>
  </w:style>
  <w:style w:type="paragraph" w:styleId="a4">
    <w:name w:val="footer"/>
    <w:basedOn w:val="a"/>
    <w:link w:val="Char0"/>
    <w:uiPriority w:val="99"/>
    <w:unhideWhenUsed/>
    <w:rsid w:val="007B6483"/>
    <w:pPr>
      <w:tabs>
        <w:tab w:val="center" w:pos="4153"/>
        <w:tab w:val="right" w:pos="8306"/>
      </w:tabs>
      <w:snapToGrid w:val="0"/>
    </w:pPr>
    <w:rPr>
      <w:rFonts w:asciiTheme="minorHAnsi" w:eastAsiaTheme="minorEastAsia" w:hAnsiTheme="minorHAnsi" w:cstheme="minorBidi"/>
      <w:color w:val="auto"/>
      <w:kern w:val="2"/>
      <w:sz w:val="18"/>
      <w:szCs w:val="18"/>
      <w:lang w:eastAsia="zh-CN" w:bidi="ar-SA"/>
    </w:rPr>
  </w:style>
  <w:style w:type="character" w:customStyle="1" w:styleId="Char0">
    <w:name w:val="页脚 Char"/>
    <w:basedOn w:val="a0"/>
    <w:link w:val="a4"/>
    <w:uiPriority w:val="99"/>
    <w:rsid w:val="007B6483"/>
    <w:rPr>
      <w:sz w:val="18"/>
      <w:szCs w:val="18"/>
    </w:rPr>
  </w:style>
  <w:style w:type="character" w:customStyle="1" w:styleId="Bodytext3">
    <w:name w:val="Body text|3_"/>
    <w:basedOn w:val="a0"/>
    <w:link w:val="Bodytext30"/>
    <w:rsid w:val="007B6483"/>
    <w:rPr>
      <w:rFonts w:ascii="宋体" w:eastAsia="宋体" w:hAnsi="宋体" w:cs="宋体"/>
      <w:lang w:val="zh-TW" w:eastAsia="zh-TW" w:bidi="zh-TW"/>
    </w:rPr>
  </w:style>
  <w:style w:type="character" w:customStyle="1" w:styleId="Heading41">
    <w:name w:val="Heading #4|1_"/>
    <w:basedOn w:val="a0"/>
    <w:link w:val="Heading410"/>
    <w:rsid w:val="007B6483"/>
    <w:rPr>
      <w:rFonts w:ascii="宋体" w:eastAsia="宋体" w:hAnsi="宋体" w:cs="宋体"/>
      <w:sz w:val="36"/>
      <w:szCs w:val="36"/>
      <w:lang w:val="zh-TW" w:eastAsia="zh-TW" w:bidi="zh-TW"/>
    </w:rPr>
  </w:style>
  <w:style w:type="character" w:customStyle="1" w:styleId="Tableofcontents1">
    <w:name w:val="Table of contents|1_"/>
    <w:basedOn w:val="a0"/>
    <w:link w:val="Tableofcontents10"/>
    <w:rsid w:val="007B6483"/>
    <w:rPr>
      <w:rFonts w:ascii="宋体" w:eastAsia="宋体" w:hAnsi="宋体" w:cs="宋体"/>
      <w:lang w:val="zh-TW" w:eastAsia="zh-TW" w:bidi="zh-TW"/>
    </w:rPr>
  </w:style>
  <w:style w:type="paragraph" w:customStyle="1" w:styleId="Bodytext30">
    <w:name w:val="Body text|3"/>
    <w:basedOn w:val="a"/>
    <w:link w:val="Bodytext3"/>
    <w:rsid w:val="007B6483"/>
    <w:pPr>
      <w:spacing w:after="90"/>
    </w:pPr>
    <w:rPr>
      <w:rFonts w:ascii="宋体" w:eastAsia="宋体" w:hAnsi="宋体" w:cs="宋体"/>
      <w:color w:val="auto"/>
      <w:kern w:val="2"/>
      <w:sz w:val="21"/>
      <w:szCs w:val="22"/>
      <w:lang w:val="zh-TW" w:eastAsia="zh-TW" w:bidi="zh-TW"/>
    </w:rPr>
  </w:style>
  <w:style w:type="paragraph" w:customStyle="1" w:styleId="Heading410">
    <w:name w:val="Heading #4|1"/>
    <w:basedOn w:val="a"/>
    <w:link w:val="Heading41"/>
    <w:rsid w:val="007B6483"/>
    <w:pPr>
      <w:spacing w:after="180"/>
      <w:jc w:val="center"/>
      <w:outlineLvl w:val="3"/>
    </w:pPr>
    <w:rPr>
      <w:rFonts w:ascii="宋体" w:eastAsia="宋体" w:hAnsi="宋体" w:cs="宋体"/>
      <w:color w:val="auto"/>
      <w:kern w:val="2"/>
      <w:sz w:val="36"/>
      <w:szCs w:val="36"/>
      <w:lang w:val="zh-TW" w:eastAsia="zh-TW" w:bidi="zh-TW"/>
    </w:rPr>
  </w:style>
  <w:style w:type="paragraph" w:customStyle="1" w:styleId="Tableofcontents10">
    <w:name w:val="Table of contents|1"/>
    <w:basedOn w:val="a"/>
    <w:link w:val="Tableofcontents1"/>
    <w:rsid w:val="007B6483"/>
    <w:pPr>
      <w:spacing w:line="466" w:lineRule="exact"/>
    </w:pPr>
    <w:rPr>
      <w:rFonts w:ascii="宋体" w:eastAsia="宋体" w:hAnsi="宋体" w:cs="宋体"/>
      <w:color w:val="auto"/>
      <w:kern w:val="2"/>
      <w:sz w:val="21"/>
      <w:szCs w:val="22"/>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184</Words>
  <Characters>1055</Characters>
  <Application>Microsoft Office Word</Application>
  <DocSecurity>0</DocSecurity>
  <Lines>8</Lines>
  <Paragraphs>2</Paragraphs>
  <ScaleCrop>false</ScaleCrop>
  <Company>Microsoft</Company>
  <LinksUpToDate>false</LinksUpToDate>
  <CharactersWithSpaces>1237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王普</dc:creator>
  <cp:keywords/>
  <dc:description/>
  <cp:lastModifiedBy>王普</cp:lastModifiedBy>
  <cp:revision>2</cp:revision>
  <dcterms:created xsi:type="dcterms:W3CDTF">2021-10-18T02:12:00Z</dcterms:created>
  <dcterms:modified xsi:type="dcterms:W3CDTF">2021-10-18T02:12:00Z</dcterms:modified>
</cp:coreProperties>
</file>